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0869B" w14:textId="77777777" w:rsidR="00430F9B" w:rsidRDefault="00430F9B" w:rsidP="00F754B9">
      <w:pPr>
        <w:jc w:val="center"/>
        <w:rPr>
          <w:b/>
          <w:bCs/>
          <w:sz w:val="36"/>
          <w:szCs w:val="36"/>
        </w:rPr>
      </w:pPr>
    </w:p>
    <w:p w14:paraId="32560CC4" w14:textId="7529C752" w:rsidR="00F26538" w:rsidRDefault="00A0513E" w:rsidP="00F754B9">
      <w:pPr>
        <w:jc w:val="center"/>
        <w:rPr>
          <w:b/>
          <w:bCs/>
          <w:sz w:val="36"/>
          <w:szCs w:val="36"/>
        </w:rPr>
      </w:pPr>
      <w:r>
        <w:rPr>
          <w:b/>
          <w:bCs/>
          <w:sz w:val="36"/>
          <w:szCs w:val="36"/>
        </w:rPr>
        <w:t xml:space="preserve"> </w:t>
      </w:r>
      <w:r w:rsidR="00B93285">
        <w:rPr>
          <w:b/>
          <w:bCs/>
          <w:sz w:val="36"/>
          <w:szCs w:val="36"/>
        </w:rPr>
        <w:t xml:space="preserve"> </w:t>
      </w:r>
    </w:p>
    <w:p w14:paraId="3C720DC0" w14:textId="77777777" w:rsidR="00F26538" w:rsidRDefault="00F26538" w:rsidP="00F754B9">
      <w:pPr>
        <w:jc w:val="center"/>
        <w:rPr>
          <w:b/>
          <w:bCs/>
          <w:sz w:val="36"/>
          <w:szCs w:val="36"/>
        </w:rPr>
      </w:pPr>
    </w:p>
    <w:p w14:paraId="01F025B1" w14:textId="2A3488D5" w:rsidR="00917DBB" w:rsidRPr="00D131AA" w:rsidRDefault="00F37067" w:rsidP="00D131AA">
      <w:pPr>
        <w:pBdr>
          <w:top w:val="single" w:sz="4" w:space="1" w:color="auto"/>
          <w:left w:val="single" w:sz="4" w:space="4" w:color="auto"/>
          <w:bottom w:val="single" w:sz="4" w:space="1" w:color="auto"/>
          <w:right w:val="single" w:sz="4" w:space="4" w:color="auto"/>
        </w:pBdr>
        <w:jc w:val="center"/>
        <w:rPr>
          <w:b/>
          <w:bCs/>
          <w:sz w:val="48"/>
          <w:szCs w:val="48"/>
        </w:rPr>
      </w:pPr>
      <w:r w:rsidRPr="00D131AA">
        <w:rPr>
          <w:b/>
          <w:bCs/>
          <w:sz w:val="48"/>
          <w:szCs w:val="48"/>
        </w:rPr>
        <w:t>Projet</w:t>
      </w:r>
      <w:r w:rsidR="003642E2" w:rsidRPr="00D131AA">
        <w:rPr>
          <w:b/>
          <w:bCs/>
          <w:sz w:val="48"/>
          <w:szCs w:val="48"/>
        </w:rPr>
        <w:t xml:space="preserve"> : </w:t>
      </w:r>
      <w:r w:rsidR="00F754B9" w:rsidRPr="00D131AA">
        <w:rPr>
          <w:b/>
          <w:bCs/>
          <w:sz w:val="48"/>
          <w:szCs w:val="48"/>
        </w:rPr>
        <w:t xml:space="preserve"> </w:t>
      </w:r>
      <w:r w:rsidR="00B75DC8" w:rsidRPr="00D131AA">
        <w:rPr>
          <w:b/>
          <w:bCs/>
          <w:sz w:val="48"/>
          <w:szCs w:val="48"/>
        </w:rPr>
        <w:t>« </w:t>
      </w:r>
      <w:proofErr w:type="spellStart"/>
      <w:r w:rsidR="00B75DC8" w:rsidRPr="00D131AA">
        <w:rPr>
          <w:b/>
          <w:bCs/>
          <w:sz w:val="48"/>
          <w:szCs w:val="48"/>
        </w:rPr>
        <w:t>Cogni-équito</w:t>
      </w:r>
      <w:proofErr w:type="spellEnd"/>
      <w:r w:rsidR="00B75DC8" w:rsidRPr="00D131AA">
        <w:rPr>
          <w:b/>
          <w:bCs/>
          <w:sz w:val="48"/>
          <w:szCs w:val="48"/>
        </w:rPr>
        <w:t xml:space="preserve"> class</w:t>
      </w:r>
      <w:r w:rsidR="006E0089" w:rsidRPr="00D131AA">
        <w:rPr>
          <w:b/>
          <w:bCs/>
          <w:sz w:val="48"/>
          <w:szCs w:val="48"/>
        </w:rPr>
        <w:t>e</w:t>
      </w:r>
      <w:r w:rsidR="00B75DC8" w:rsidRPr="00D131AA">
        <w:rPr>
          <w:b/>
          <w:bCs/>
          <w:sz w:val="48"/>
          <w:szCs w:val="48"/>
        </w:rPr>
        <w:t> »</w:t>
      </w:r>
      <w:r w:rsidR="003642E2" w:rsidRPr="00D131AA">
        <w:rPr>
          <w:b/>
          <w:bCs/>
          <w:sz w:val="48"/>
          <w:szCs w:val="48"/>
        </w:rPr>
        <w:t xml:space="preserve"> en ST2S</w:t>
      </w:r>
      <w:r w:rsidR="00917DBB" w:rsidRPr="00D131AA">
        <w:rPr>
          <w:b/>
          <w:bCs/>
          <w:sz w:val="48"/>
          <w:szCs w:val="48"/>
        </w:rPr>
        <w:t>…</w:t>
      </w:r>
    </w:p>
    <w:p w14:paraId="42819AE9" w14:textId="78CEBE38" w:rsidR="00F26538" w:rsidRDefault="00F26538" w:rsidP="00F754B9">
      <w:pPr>
        <w:jc w:val="center"/>
        <w:rPr>
          <w:b/>
          <w:bCs/>
          <w:sz w:val="36"/>
          <w:szCs w:val="36"/>
        </w:rPr>
      </w:pPr>
    </w:p>
    <w:p w14:paraId="2E64606F" w14:textId="77777777" w:rsidR="00682B63" w:rsidRPr="00EA7397" w:rsidRDefault="00682B63" w:rsidP="00F754B9">
      <w:pPr>
        <w:jc w:val="center"/>
        <w:rPr>
          <w:b/>
          <w:bCs/>
          <w:sz w:val="36"/>
          <w:szCs w:val="36"/>
        </w:rPr>
      </w:pPr>
    </w:p>
    <w:p w14:paraId="26E0BB37" w14:textId="090C9AE6" w:rsidR="004017D5" w:rsidRPr="009C6E3A" w:rsidRDefault="00917DBB" w:rsidP="00BB1CBA">
      <w:pPr>
        <w:jc w:val="center"/>
        <w:rPr>
          <w:sz w:val="36"/>
          <w:szCs w:val="36"/>
        </w:rPr>
      </w:pPr>
      <w:r w:rsidRPr="009C6E3A">
        <w:rPr>
          <w:sz w:val="36"/>
          <w:szCs w:val="36"/>
        </w:rPr>
        <w:t>…</w:t>
      </w:r>
      <w:r w:rsidR="003642E2" w:rsidRPr="009C6E3A">
        <w:rPr>
          <w:sz w:val="36"/>
          <w:szCs w:val="36"/>
        </w:rPr>
        <w:t xml:space="preserve">pour </w:t>
      </w:r>
      <w:r w:rsidR="00F4395F" w:rsidRPr="009C6E3A">
        <w:rPr>
          <w:sz w:val="36"/>
          <w:szCs w:val="36"/>
        </w:rPr>
        <w:t xml:space="preserve">accompagner </w:t>
      </w:r>
      <w:r w:rsidR="00350492" w:rsidRPr="009C6E3A">
        <w:rPr>
          <w:sz w:val="36"/>
          <w:szCs w:val="36"/>
        </w:rPr>
        <w:t>équitablement</w:t>
      </w:r>
      <w:r w:rsidR="005307D7" w:rsidRPr="009C6E3A">
        <w:rPr>
          <w:sz w:val="36"/>
          <w:szCs w:val="36"/>
        </w:rPr>
        <w:t>,</w:t>
      </w:r>
      <w:r w:rsidR="00350492" w:rsidRPr="009C6E3A">
        <w:rPr>
          <w:sz w:val="36"/>
          <w:szCs w:val="36"/>
        </w:rPr>
        <w:t xml:space="preserve"> </w:t>
      </w:r>
      <w:r w:rsidR="002204A6">
        <w:rPr>
          <w:sz w:val="36"/>
          <w:szCs w:val="36"/>
        </w:rPr>
        <w:t xml:space="preserve">efficacement, durablement </w:t>
      </w:r>
      <w:r w:rsidR="005307D7" w:rsidRPr="009C6E3A">
        <w:rPr>
          <w:sz w:val="36"/>
          <w:szCs w:val="36"/>
        </w:rPr>
        <w:t xml:space="preserve">selon l’hétérogénéité des élèves </w:t>
      </w:r>
      <w:r w:rsidR="00F4395F" w:rsidRPr="009C6E3A">
        <w:rPr>
          <w:sz w:val="36"/>
          <w:szCs w:val="36"/>
        </w:rPr>
        <w:t>vers l’autonomie</w:t>
      </w:r>
      <w:r w:rsidR="00C37042" w:rsidRPr="009C6E3A">
        <w:rPr>
          <w:sz w:val="36"/>
          <w:szCs w:val="36"/>
        </w:rPr>
        <w:t xml:space="preserve"> et la </w:t>
      </w:r>
      <w:r w:rsidR="002204A6" w:rsidRPr="009C6E3A">
        <w:rPr>
          <w:sz w:val="36"/>
          <w:szCs w:val="36"/>
        </w:rPr>
        <w:t>mobilité :</w:t>
      </w:r>
      <w:r w:rsidR="00481EDC" w:rsidRPr="009C6E3A">
        <w:rPr>
          <w:sz w:val="36"/>
          <w:szCs w:val="36"/>
        </w:rPr>
        <w:t xml:space="preserve"> </w:t>
      </w:r>
    </w:p>
    <w:p w14:paraId="5C454467" w14:textId="5BD43FFD" w:rsidR="00F26538" w:rsidRPr="009C6E3A" w:rsidRDefault="00F26538" w:rsidP="00BB1CBA">
      <w:pPr>
        <w:jc w:val="center"/>
        <w:rPr>
          <w:sz w:val="36"/>
          <w:szCs w:val="36"/>
        </w:rPr>
      </w:pPr>
    </w:p>
    <w:p w14:paraId="78A7B98E" w14:textId="77777777" w:rsidR="00682B63" w:rsidRPr="009C6E3A" w:rsidRDefault="00682B63" w:rsidP="00BB1CBA">
      <w:pPr>
        <w:jc w:val="center"/>
        <w:rPr>
          <w:sz w:val="36"/>
          <w:szCs w:val="36"/>
        </w:rPr>
      </w:pPr>
    </w:p>
    <w:p w14:paraId="2EC14200" w14:textId="6C559D0C" w:rsidR="00481EDC" w:rsidRPr="009C6E3A" w:rsidRDefault="004017D5" w:rsidP="00BB1CBA">
      <w:pPr>
        <w:jc w:val="center"/>
        <w:rPr>
          <w:i/>
          <w:iCs/>
          <w:sz w:val="36"/>
          <w:szCs w:val="36"/>
        </w:rPr>
      </w:pPr>
      <w:r w:rsidRPr="009C6E3A">
        <w:rPr>
          <w:i/>
          <w:iCs/>
          <w:sz w:val="36"/>
          <w:szCs w:val="36"/>
        </w:rPr>
        <w:t>Comment les sciences cognitives</w:t>
      </w:r>
      <w:r w:rsidR="002204A6">
        <w:rPr>
          <w:i/>
          <w:iCs/>
          <w:sz w:val="36"/>
          <w:szCs w:val="36"/>
        </w:rPr>
        <w:t xml:space="preserve"> liées au numérique et à la différenciation pédagogique</w:t>
      </w:r>
      <w:r w:rsidRPr="009C6E3A">
        <w:rPr>
          <w:i/>
          <w:iCs/>
          <w:sz w:val="36"/>
          <w:szCs w:val="36"/>
        </w:rPr>
        <w:t xml:space="preserve"> </w:t>
      </w:r>
      <w:r w:rsidR="00F37067" w:rsidRPr="009C6E3A">
        <w:rPr>
          <w:i/>
          <w:iCs/>
          <w:sz w:val="36"/>
          <w:szCs w:val="36"/>
        </w:rPr>
        <w:t>favorisent</w:t>
      </w:r>
      <w:r w:rsidRPr="009C6E3A">
        <w:rPr>
          <w:i/>
          <w:iCs/>
          <w:sz w:val="36"/>
          <w:szCs w:val="36"/>
        </w:rPr>
        <w:t xml:space="preserve"> l’équité </w:t>
      </w:r>
      <w:r w:rsidR="002801B3" w:rsidRPr="009C6E3A">
        <w:rPr>
          <w:i/>
          <w:iCs/>
          <w:sz w:val="36"/>
          <w:szCs w:val="36"/>
        </w:rPr>
        <w:t>socio-scolaire</w:t>
      </w:r>
      <w:r w:rsidR="006918FC" w:rsidRPr="009C6E3A">
        <w:rPr>
          <w:i/>
          <w:iCs/>
          <w:sz w:val="36"/>
          <w:szCs w:val="36"/>
        </w:rPr>
        <w:t xml:space="preserve"> des élèves de la TSTS1 du lycée Henri Sellier </w:t>
      </w:r>
      <w:r w:rsidRPr="009C6E3A">
        <w:rPr>
          <w:i/>
          <w:iCs/>
          <w:sz w:val="36"/>
          <w:szCs w:val="36"/>
        </w:rPr>
        <w:t>?</w:t>
      </w:r>
      <w:r w:rsidR="00481EDC" w:rsidRPr="009C6E3A">
        <w:rPr>
          <w:i/>
          <w:iCs/>
          <w:sz w:val="36"/>
          <w:szCs w:val="36"/>
        </w:rPr>
        <w:t xml:space="preserve"> </w:t>
      </w:r>
    </w:p>
    <w:p w14:paraId="7A8CF5CE" w14:textId="0CBEDCBF" w:rsidR="00F26538" w:rsidRDefault="00F26538" w:rsidP="00BB1CBA">
      <w:pPr>
        <w:jc w:val="center"/>
        <w:rPr>
          <w:b/>
          <w:bCs/>
          <w:i/>
          <w:iCs/>
          <w:sz w:val="36"/>
          <w:szCs w:val="36"/>
        </w:rPr>
      </w:pPr>
    </w:p>
    <w:p w14:paraId="575B7D86" w14:textId="6BEB63CE" w:rsidR="00682B63" w:rsidRDefault="00682B63" w:rsidP="00D131AA">
      <w:pPr>
        <w:rPr>
          <w:b/>
          <w:bCs/>
          <w:i/>
          <w:iCs/>
          <w:sz w:val="36"/>
          <w:szCs w:val="36"/>
        </w:rPr>
      </w:pPr>
    </w:p>
    <w:p w14:paraId="49ADFA31" w14:textId="77777777" w:rsidR="00682B63" w:rsidRPr="00917DBB" w:rsidRDefault="00682B63" w:rsidP="00244A01">
      <w:pPr>
        <w:rPr>
          <w:b/>
          <w:bCs/>
          <w:i/>
          <w:iCs/>
          <w:sz w:val="36"/>
          <w:szCs w:val="36"/>
        </w:rPr>
      </w:pPr>
    </w:p>
    <w:p w14:paraId="210C2148" w14:textId="3C052F60" w:rsidR="00BE571C" w:rsidRDefault="005F476B" w:rsidP="00BE571C">
      <w:pPr>
        <w:spacing w:after="0" w:line="240" w:lineRule="auto"/>
        <w:jc w:val="center"/>
        <w:rPr>
          <w:b/>
          <w:bCs/>
          <w:sz w:val="24"/>
          <w:szCs w:val="24"/>
        </w:rPr>
      </w:pPr>
      <w:r w:rsidRPr="00481EDC">
        <w:rPr>
          <w:b/>
          <w:bCs/>
          <w:sz w:val="24"/>
          <w:szCs w:val="24"/>
        </w:rPr>
        <w:t xml:space="preserve">C. Boheme, </w:t>
      </w:r>
      <w:r w:rsidR="00A14A84">
        <w:rPr>
          <w:b/>
          <w:bCs/>
          <w:sz w:val="24"/>
          <w:szCs w:val="24"/>
        </w:rPr>
        <w:t xml:space="preserve">Professeure de Sciences et Techniques Médico-Sociales, </w:t>
      </w:r>
    </w:p>
    <w:p w14:paraId="775790EA" w14:textId="77777777" w:rsidR="00BE571C" w:rsidRDefault="007E1B2A" w:rsidP="00BE571C">
      <w:pPr>
        <w:spacing w:after="0" w:line="240" w:lineRule="auto"/>
        <w:jc w:val="center"/>
        <w:rPr>
          <w:b/>
          <w:bCs/>
          <w:sz w:val="24"/>
          <w:szCs w:val="24"/>
        </w:rPr>
      </w:pPr>
      <w:r>
        <w:rPr>
          <w:b/>
          <w:bCs/>
          <w:sz w:val="24"/>
          <w:szCs w:val="24"/>
        </w:rPr>
        <w:t xml:space="preserve">Lycée Henri Sellier, lycée des métiers de la santé et du social, </w:t>
      </w:r>
    </w:p>
    <w:p w14:paraId="3B165469" w14:textId="1A0DF7E0" w:rsidR="00BB1CBA" w:rsidRDefault="00D131AA" w:rsidP="00BE571C">
      <w:pPr>
        <w:spacing w:after="0" w:line="240" w:lineRule="auto"/>
        <w:jc w:val="center"/>
        <w:rPr>
          <w:b/>
          <w:bCs/>
          <w:sz w:val="24"/>
          <w:szCs w:val="24"/>
        </w:rPr>
      </w:pPr>
      <w:r>
        <w:rPr>
          <w:b/>
          <w:bCs/>
          <w:sz w:val="24"/>
          <w:szCs w:val="24"/>
        </w:rPr>
        <w:t>novembre</w:t>
      </w:r>
      <w:r w:rsidR="005F476B" w:rsidRPr="00481EDC">
        <w:rPr>
          <w:b/>
          <w:bCs/>
          <w:sz w:val="24"/>
          <w:szCs w:val="24"/>
        </w:rPr>
        <w:t xml:space="preserve"> 2020</w:t>
      </w:r>
    </w:p>
    <w:p w14:paraId="001EABC5" w14:textId="77777777" w:rsidR="00F26538" w:rsidRDefault="00F26538" w:rsidP="00BE571C">
      <w:pPr>
        <w:spacing w:after="0" w:line="240" w:lineRule="auto"/>
        <w:jc w:val="center"/>
        <w:rPr>
          <w:b/>
          <w:bCs/>
          <w:sz w:val="24"/>
          <w:szCs w:val="24"/>
        </w:rPr>
      </w:pPr>
    </w:p>
    <w:p w14:paraId="56D63EE5" w14:textId="77777777" w:rsidR="006918FC" w:rsidRDefault="006918FC" w:rsidP="00BE571C">
      <w:pPr>
        <w:spacing w:after="0" w:line="240" w:lineRule="auto"/>
        <w:jc w:val="center"/>
        <w:rPr>
          <w:b/>
          <w:bCs/>
          <w:sz w:val="24"/>
          <w:szCs w:val="24"/>
        </w:rPr>
      </w:pPr>
    </w:p>
    <w:p w14:paraId="6743162B" w14:textId="77777777" w:rsidR="006805D9" w:rsidRDefault="006918FC" w:rsidP="00BE571C">
      <w:pPr>
        <w:spacing w:after="0" w:line="240" w:lineRule="auto"/>
        <w:jc w:val="center"/>
        <w:rPr>
          <w:b/>
          <w:bCs/>
          <w:sz w:val="24"/>
          <w:szCs w:val="24"/>
        </w:rPr>
      </w:pPr>
      <w:r>
        <w:rPr>
          <w:b/>
          <w:bCs/>
          <w:sz w:val="24"/>
          <w:szCs w:val="24"/>
        </w:rPr>
        <w:t>accompagnée par</w:t>
      </w:r>
      <w:r w:rsidR="006805D9">
        <w:rPr>
          <w:b/>
          <w:bCs/>
          <w:sz w:val="24"/>
          <w:szCs w:val="24"/>
        </w:rPr>
        <w:t> :</w:t>
      </w:r>
    </w:p>
    <w:p w14:paraId="585FE9A9" w14:textId="77777777" w:rsidR="006805D9" w:rsidRDefault="006918FC" w:rsidP="00BE571C">
      <w:pPr>
        <w:spacing w:after="0" w:line="240" w:lineRule="auto"/>
        <w:jc w:val="center"/>
        <w:rPr>
          <w:b/>
          <w:bCs/>
          <w:sz w:val="24"/>
          <w:szCs w:val="24"/>
        </w:rPr>
      </w:pPr>
      <w:r>
        <w:rPr>
          <w:b/>
          <w:bCs/>
          <w:sz w:val="24"/>
          <w:szCs w:val="24"/>
        </w:rPr>
        <w:t xml:space="preserve">l’administration du lycée (Mme </w:t>
      </w:r>
      <w:proofErr w:type="spellStart"/>
      <w:r>
        <w:rPr>
          <w:b/>
          <w:bCs/>
          <w:sz w:val="24"/>
          <w:szCs w:val="24"/>
        </w:rPr>
        <w:t>Solibiéda</w:t>
      </w:r>
      <w:proofErr w:type="spellEnd"/>
      <w:r>
        <w:rPr>
          <w:b/>
          <w:bCs/>
          <w:sz w:val="24"/>
          <w:szCs w:val="24"/>
        </w:rPr>
        <w:t xml:space="preserve">, Proviseure, M Capel, </w:t>
      </w:r>
      <w:r w:rsidR="00EA7397">
        <w:rPr>
          <w:b/>
          <w:bCs/>
          <w:sz w:val="24"/>
          <w:szCs w:val="24"/>
        </w:rPr>
        <w:t xml:space="preserve">M </w:t>
      </w:r>
      <w:proofErr w:type="spellStart"/>
      <w:r w:rsidR="00EA7397">
        <w:rPr>
          <w:b/>
          <w:bCs/>
          <w:sz w:val="24"/>
          <w:szCs w:val="24"/>
        </w:rPr>
        <w:t>Bousbai</w:t>
      </w:r>
      <w:proofErr w:type="spellEnd"/>
      <w:r w:rsidR="00EA7397">
        <w:rPr>
          <w:b/>
          <w:bCs/>
          <w:sz w:val="24"/>
          <w:szCs w:val="24"/>
        </w:rPr>
        <w:t xml:space="preserve"> </w:t>
      </w:r>
      <w:r>
        <w:rPr>
          <w:b/>
          <w:bCs/>
          <w:sz w:val="24"/>
          <w:szCs w:val="24"/>
        </w:rPr>
        <w:t>Proviseur</w:t>
      </w:r>
      <w:r w:rsidR="00EA7397">
        <w:rPr>
          <w:b/>
          <w:bCs/>
          <w:sz w:val="24"/>
          <w:szCs w:val="24"/>
        </w:rPr>
        <w:t>s</w:t>
      </w:r>
      <w:r>
        <w:rPr>
          <w:b/>
          <w:bCs/>
          <w:sz w:val="24"/>
          <w:szCs w:val="24"/>
        </w:rPr>
        <w:t xml:space="preserve"> adjoint</w:t>
      </w:r>
      <w:r w:rsidR="00EA7397">
        <w:rPr>
          <w:b/>
          <w:bCs/>
          <w:sz w:val="24"/>
          <w:szCs w:val="24"/>
        </w:rPr>
        <w:t>s</w:t>
      </w:r>
      <w:r>
        <w:rPr>
          <w:b/>
          <w:bCs/>
          <w:sz w:val="24"/>
          <w:szCs w:val="24"/>
        </w:rPr>
        <w:t xml:space="preserve">), </w:t>
      </w:r>
    </w:p>
    <w:p w14:paraId="1A16147B" w14:textId="13B66C28" w:rsidR="006918FC" w:rsidRDefault="006918FC" w:rsidP="00BE571C">
      <w:pPr>
        <w:spacing w:after="0" w:line="240" w:lineRule="auto"/>
        <w:jc w:val="center"/>
        <w:rPr>
          <w:b/>
          <w:bCs/>
          <w:sz w:val="24"/>
          <w:szCs w:val="24"/>
        </w:rPr>
      </w:pPr>
      <w:r>
        <w:rPr>
          <w:b/>
          <w:bCs/>
          <w:sz w:val="24"/>
          <w:szCs w:val="24"/>
        </w:rPr>
        <w:t xml:space="preserve">Mme Lemoine IA-IPR </w:t>
      </w:r>
      <w:r w:rsidRPr="006918FC">
        <w:rPr>
          <w:b/>
          <w:bCs/>
          <w:sz w:val="24"/>
          <w:szCs w:val="24"/>
        </w:rPr>
        <w:t>sciences médico-sociales et biotechnologies santé environnement</w:t>
      </w:r>
      <w:r>
        <w:rPr>
          <w:b/>
          <w:bCs/>
          <w:sz w:val="24"/>
          <w:szCs w:val="24"/>
        </w:rPr>
        <w:t xml:space="preserve">, </w:t>
      </w:r>
    </w:p>
    <w:p w14:paraId="70950894" w14:textId="130F3F3A" w:rsidR="006918FC" w:rsidRDefault="006918FC" w:rsidP="00BE571C">
      <w:pPr>
        <w:spacing w:after="0" w:line="240" w:lineRule="auto"/>
        <w:jc w:val="center"/>
        <w:rPr>
          <w:b/>
          <w:bCs/>
          <w:sz w:val="24"/>
          <w:szCs w:val="24"/>
        </w:rPr>
      </w:pPr>
      <w:r>
        <w:rPr>
          <w:b/>
          <w:bCs/>
          <w:sz w:val="24"/>
          <w:szCs w:val="24"/>
        </w:rPr>
        <w:t>Mme Ferrier IA-IPR EVS</w:t>
      </w:r>
    </w:p>
    <w:p w14:paraId="4AF95FE6" w14:textId="33B0489C" w:rsidR="00F26538" w:rsidRDefault="00F26538" w:rsidP="00BE571C">
      <w:pPr>
        <w:spacing w:after="0" w:line="240" w:lineRule="auto"/>
        <w:jc w:val="center"/>
        <w:rPr>
          <w:b/>
          <w:bCs/>
          <w:sz w:val="24"/>
          <w:szCs w:val="24"/>
        </w:rPr>
      </w:pPr>
    </w:p>
    <w:p w14:paraId="0CDE4A50" w14:textId="77777777" w:rsidR="00F26538" w:rsidRDefault="00F26538" w:rsidP="00BE571C">
      <w:pPr>
        <w:spacing w:after="0" w:line="240" w:lineRule="auto"/>
        <w:jc w:val="center"/>
        <w:rPr>
          <w:b/>
          <w:bCs/>
          <w:sz w:val="24"/>
          <w:szCs w:val="24"/>
        </w:rPr>
      </w:pPr>
    </w:p>
    <w:p w14:paraId="65D0E87C" w14:textId="662294B8" w:rsidR="006918FC" w:rsidRDefault="006918FC" w:rsidP="00BE571C">
      <w:pPr>
        <w:spacing w:after="0" w:line="240" w:lineRule="auto"/>
        <w:jc w:val="center"/>
        <w:rPr>
          <w:sz w:val="24"/>
          <w:szCs w:val="24"/>
        </w:rPr>
      </w:pPr>
      <w:r w:rsidRPr="009C6E3A">
        <w:rPr>
          <w:sz w:val="24"/>
          <w:szCs w:val="24"/>
        </w:rPr>
        <w:t xml:space="preserve">et par </w:t>
      </w:r>
      <w:r w:rsidR="00F754B9" w:rsidRPr="009C6E3A">
        <w:rPr>
          <w:sz w:val="24"/>
          <w:szCs w:val="24"/>
        </w:rPr>
        <w:t xml:space="preserve">les </w:t>
      </w:r>
      <w:r w:rsidRPr="009C6E3A">
        <w:rPr>
          <w:sz w:val="24"/>
          <w:szCs w:val="24"/>
        </w:rPr>
        <w:t xml:space="preserve">collègues </w:t>
      </w:r>
      <w:r w:rsidR="00F754B9" w:rsidRPr="009C6E3A">
        <w:rPr>
          <w:sz w:val="24"/>
          <w:szCs w:val="24"/>
        </w:rPr>
        <w:t xml:space="preserve">de la TSTS1   : Mme Capel Malo, Professeure de BPH, M Ferry, Professeur de mathématiques, Mme Roux, Professeure de Philosophie, Mme Mathieu, Professeure d’Espagnol, M Le Ray, Professeur d’anglais, M Loterie, Professeur d’Histoire-Géographie, M </w:t>
      </w:r>
      <w:proofErr w:type="spellStart"/>
      <w:r w:rsidR="00F754B9" w:rsidRPr="009C6E3A">
        <w:rPr>
          <w:sz w:val="24"/>
          <w:szCs w:val="24"/>
        </w:rPr>
        <w:t>Laugaro</w:t>
      </w:r>
      <w:proofErr w:type="spellEnd"/>
      <w:r w:rsidR="00F754B9" w:rsidRPr="009C6E3A">
        <w:rPr>
          <w:sz w:val="24"/>
          <w:szCs w:val="24"/>
        </w:rPr>
        <w:t>, Professeur de sciences physique</w:t>
      </w:r>
      <w:r w:rsidR="00DF148B">
        <w:rPr>
          <w:sz w:val="24"/>
          <w:szCs w:val="24"/>
        </w:rPr>
        <w:t xml:space="preserve"> chimie</w:t>
      </w:r>
    </w:p>
    <w:p w14:paraId="66606020" w14:textId="1A548D42" w:rsidR="00D131AA" w:rsidRDefault="00D131AA" w:rsidP="00BE571C">
      <w:pPr>
        <w:spacing w:after="0" w:line="240" w:lineRule="auto"/>
        <w:jc w:val="center"/>
        <w:rPr>
          <w:sz w:val="24"/>
          <w:szCs w:val="24"/>
        </w:rPr>
      </w:pPr>
    </w:p>
    <w:p w14:paraId="38BBEA74" w14:textId="3D4F7CD5" w:rsidR="00D131AA" w:rsidRDefault="00D131AA" w:rsidP="00BE571C">
      <w:pPr>
        <w:spacing w:after="0" w:line="240" w:lineRule="auto"/>
        <w:jc w:val="center"/>
        <w:rPr>
          <w:sz w:val="24"/>
          <w:szCs w:val="24"/>
        </w:rPr>
      </w:pPr>
      <w:r>
        <w:rPr>
          <w:sz w:val="24"/>
          <w:szCs w:val="24"/>
        </w:rPr>
        <w:t xml:space="preserve">et d’autres collègues du lycée : M Letellier, M </w:t>
      </w:r>
      <w:proofErr w:type="spellStart"/>
      <w:r>
        <w:rPr>
          <w:sz w:val="24"/>
          <w:szCs w:val="24"/>
        </w:rPr>
        <w:t>Benayad</w:t>
      </w:r>
      <w:proofErr w:type="spellEnd"/>
      <w:r>
        <w:rPr>
          <w:sz w:val="24"/>
          <w:szCs w:val="24"/>
        </w:rPr>
        <w:t xml:space="preserve">, M </w:t>
      </w:r>
      <w:proofErr w:type="spellStart"/>
      <w:r>
        <w:rPr>
          <w:sz w:val="24"/>
          <w:szCs w:val="24"/>
        </w:rPr>
        <w:t>Chalton</w:t>
      </w:r>
      <w:proofErr w:type="spellEnd"/>
      <w:r>
        <w:rPr>
          <w:sz w:val="24"/>
          <w:szCs w:val="24"/>
        </w:rPr>
        <w:t>, M Aguilera…</w:t>
      </w:r>
    </w:p>
    <w:p w14:paraId="795250D1" w14:textId="77777777" w:rsidR="00F26538" w:rsidRDefault="00F26538"/>
    <w:p w14:paraId="5165AB21" w14:textId="3BFAB4DA" w:rsidR="002801B3" w:rsidRPr="004413C3" w:rsidRDefault="00E44A44" w:rsidP="002801B3">
      <w:pPr>
        <w:jc w:val="center"/>
        <w:rPr>
          <w:b/>
          <w:bCs/>
        </w:rPr>
      </w:pPr>
      <w:r w:rsidRPr="004413C3">
        <w:rPr>
          <w:b/>
          <w:bCs/>
        </w:rPr>
        <w:t>Introduction</w:t>
      </w:r>
    </w:p>
    <w:p w14:paraId="2E940B89" w14:textId="1BF8F4F3" w:rsidR="005A14BC" w:rsidRDefault="0089611B">
      <w:r>
        <w:t xml:space="preserve">Les sciences cognitives évoluent et relèvent de préoccupations pédagogiques. </w:t>
      </w:r>
    </w:p>
    <w:p w14:paraId="7B3492CD" w14:textId="22CB6E5A" w:rsidR="005A14BC" w:rsidRPr="005A14BC" w:rsidRDefault="005A14BC">
      <w:pPr>
        <w:rPr>
          <w:b/>
          <w:bCs/>
        </w:rPr>
      </w:pPr>
      <w:r w:rsidRPr="005A14BC">
        <w:rPr>
          <w:b/>
          <w:bCs/>
        </w:rPr>
        <w:t>Définition et cadre de l’action</w:t>
      </w:r>
    </w:p>
    <w:p w14:paraId="1956F20B" w14:textId="79AB81E2" w:rsidR="0089611B" w:rsidRDefault="0089611B" w:rsidP="001C28EC">
      <w:pPr>
        <w:jc w:val="both"/>
      </w:pPr>
      <w:r>
        <w:t>Selon l’équipe constituant « Apprendre et former avec les sciences cognitives »</w:t>
      </w:r>
      <w:r w:rsidR="00EE5566">
        <w:rPr>
          <w:rStyle w:val="Appelnotedebasdep"/>
        </w:rPr>
        <w:footnoteReference w:id="1"/>
      </w:r>
      <w:r>
        <w:t xml:space="preserve">, </w:t>
      </w:r>
      <w:r w:rsidR="00FD3C9C">
        <w:t xml:space="preserve">les </w:t>
      </w:r>
      <w:r w:rsidR="001F6460">
        <w:t>sciences</w:t>
      </w:r>
      <w:r w:rsidR="00FD3C9C">
        <w:t xml:space="preserve"> cognitives</w:t>
      </w:r>
      <w:r>
        <w:t xml:space="preserve"> « représentent un ensemble large de disciplines qui traitent de cognition humaine, animale et artificielle. Et plus généralement de tout système complexe de traitement de l’information, permettant d’acquérir, conserver et utiliser des connaissances. »</w:t>
      </w:r>
    </w:p>
    <w:p w14:paraId="35877E79" w14:textId="1EA27341" w:rsidR="0089611B" w:rsidRDefault="0089611B" w:rsidP="001C28EC">
      <w:pPr>
        <w:jc w:val="both"/>
      </w:pPr>
      <w:r>
        <w:t>L</w:t>
      </w:r>
      <w:r w:rsidR="00EE5566">
        <w:t>’</w:t>
      </w:r>
      <w:r>
        <w:t xml:space="preserve">approche développée par ces experts a retenu notre attention et </w:t>
      </w:r>
      <w:proofErr w:type="spellStart"/>
      <w:r>
        <w:t>à</w:t>
      </w:r>
      <w:proofErr w:type="spellEnd"/>
      <w:r>
        <w:t xml:space="preserve"> permis d’appuyer notre réflexion sur les </w:t>
      </w:r>
      <w:r w:rsidR="00EE5566">
        <w:t>« </w:t>
      </w:r>
      <w:r w:rsidR="00EE5566" w:rsidRPr="00EE5566">
        <w:t>Quatre axes majeurs des sciences cognitives pour</w:t>
      </w:r>
      <w:r w:rsidR="00EE5566">
        <w:t xml:space="preserve"> </w:t>
      </w:r>
      <w:r w:rsidR="00EE5566" w:rsidRPr="00EE5566">
        <w:t>l’apprentissage</w:t>
      </w:r>
      <w:r w:rsidR="00EE5566">
        <w:t xml:space="preserve"> </w:t>
      </w:r>
      <w:r w:rsidR="00EE5566" w:rsidRPr="00EE5566">
        <w:t>et la formation »</w:t>
      </w:r>
      <w:r w:rsidR="00EE5566" w:rsidRPr="00EE5566">
        <w:footnoteReference w:id="2"/>
      </w:r>
    </w:p>
    <w:p w14:paraId="33A41757" w14:textId="2FC0CFB6" w:rsidR="00EE5566" w:rsidRDefault="00EE5566" w:rsidP="001C28EC">
      <w:pPr>
        <w:jc w:val="both"/>
      </w:pPr>
      <w:r>
        <w:t xml:space="preserve">-La compréhension : </w:t>
      </w:r>
      <w:r w:rsidRPr="00EE5566">
        <w:t>Comprendre, c’est parvenir à faire émerger une idée claire</w:t>
      </w:r>
      <w:r>
        <w:t xml:space="preserve"> </w:t>
      </w:r>
      <w:r w:rsidRPr="00EE5566">
        <w:t>à partir d’un ensemble complexe.</w:t>
      </w:r>
    </w:p>
    <w:p w14:paraId="1639692F" w14:textId="1B85D33B" w:rsidR="00EE5566" w:rsidRPr="005A7291" w:rsidRDefault="00EE5566" w:rsidP="001C28EC">
      <w:pPr>
        <w:jc w:val="both"/>
      </w:pPr>
      <w:r>
        <w:t xml:space="preserve">-La mémorisation : </w:t>
      </w:r>
      <w:r w:rsidRPr="00EE5566">
        <w:t>L’humain est un être de mémoire, laquelle</w:t>
      </w:r>
      <w:r>
        <w:t xml:space="preserve"> </w:t>
      </w:r>
      <w:r w:rsidRPr="00EE5566">
        <w:t>agit volontairement ou à notre insu à</w:t>
      </w:r>
      <w:r>
        <w:t xml:space="preserve"> </w:t>
      </w:r>
      <w:r w:rsidRPr="00EE5566">
        <w:t>tout moment</w:t>
      </w:r>
      <w:r>
        <w:t xml:space="preserve"> </w:t>
      </w:r>
      <w:r w:rsidRPr="00EE5566">
        <w:t>de la vie.</w:t>
      </w:r>
      <w:r>
        <w:t xml:space="preserve"> </w:t>
      </w:r>
      <w:r w:rsidRPr="00EE5566">
        <w:t>Pour</w:t>
      </w:r>
      <w:r>
        <w:t xml:space="preserve"> </w:t>
      </w:r>
      <w:r w:rsidRPr="00EE5566">
        <w:t>se repérer dans le temps,</w:t>
      </w:r>
      <w:r>
        <w:t xml:space="preserve"> </w:t>
      </w:r>
      <w:r w:rsidRPr="00EE5566">
        <w:t>dans l’espace</w:t>
      </w:r>
      <w:r>
        <w:t xml:space="preserve"> </w:t>
      </w:r>
      <w:r w:rsidRPr="00EE5566">
        <w:t>et dans tout contexte, pour</w:t>
      </w:r>
      <w:r>
        <w:t xml:space="preserve"> </w:t>
      </w:r>
      <w:r w:rsidRPr="00EE5566">
        <w:t>comprendre et traiter les</w:t>
      </w:r>
      <w:r>
        <w:t xml:space="preserve"> </w:t>
      </w:r>
      <w:r w:rsidRPr="00EE5566">
        <w:t>situations, pour élaborer des pensées,</w:t>
      </w:r>
      <w:r>
        <w:t xml:space="preserve"> </w:t>
      </w:r>
      <w:r w:rsidRPr="00EE5566">
        <w:t>et</w:t>
      </w:r>
      <w:r>
        <w:t xml:space="preserve"> </w:t>
      </w:r>
      <w:r w:rsidRPr="00EE5566">
        <w:t>se construire une identité</w:t>
      </w:r>
      <w:r>
        <w:rPr>
          <w:rFonts w:ascii="Arial" w:hAnsi="Arial" w:cs="Arial"/>
          <w:sz w:val="30"/>
          <w:szCs w:val="30"/>
        </w:rPr>
        <w:t>.</w:t>
      </w:r>
      <w:r w:rsidR="003B5BCB">
        <w:rPr>
          <w:rFonts w:ascii="Arial" w:hAnsi="Arial" w:cs="Arial"/>
          <w:sz w:val="30"/>
          <w:szCs w:val="30"/>
        </w:rPr>
        <w:t xml:space="preserve"> </w:t>
      </w:r>
      <w:r w:rsidR="003B5BCB" w:rsidRPr="005A7291">
        <w:t xml:space="preserve">Le </w:t>
      </w:r>
      <w:proofErr w:type="spellStart"/>
      <w:r w:rsidR="003B5BCB" w:rsidRPr="005A7291">
        <w:t>feed</w:t>
      </w:r>
      <w:proofErr w:type="spellEnd"/>
      <w:r w:rsidR="003B5BCB" w:rsidRPr="005A7291">
        <w:t xml:space="preserve"> back</w:t>
      </w:r>
      <w:r w:rsidR="005A7291">
        <w:t xml:space="preserve"> </w:t>
      </w:r>
      <w:r w:rsidR="003B5BCB" w:rsidRPr="005A7291">
        <w:t>aide les élèves à mieux mémoriser.</w:t>
      </w:r>
    </w:p>
    <w:p w14:paraId="6F4115C7" w14:textId="10BE388A" w:rsidR="00EE5566" w:rsidRPr="005A14BC" w:rsidRDefault="00EE5566" w:rsidP="001C28EC">
      <w:pPr>
        <w:jc w:val="both"/>
      </w:pPr>
      <w:r w:rsidRPr="00EE5566">
        <w:t>-L’attention : capacité de maintenir la conscience sur une seule cible,</w:t>
      </w:r>
      <w:r w:rsidR="005A14BC">
        <w:t xml:space="preserve"> </w:t>
      </w:r>
      <w:r w:rsidRPr="00EE5566">
        <w:t>la plus pertinente au milieu de multiples sollicitations, et sur un temps prolongé, sans se laisser distraire</w:t>
      </w:r>
      <w:r w:rsidRPr="005A14BC">
        <w:t>.</w:t>
      </w:r>
    </w:p>
    <w:p w14:paraId="3B3DF786" w14:textId="66D32882" w:rsidR="00EA7397" w:rsidRDefault="00EE5566" w:rsidP="001C28EC">
      <w:pPr>
        <w:jc w:val="both"/>
      </w:pPr>
      <w:r w:rsidRPr="005A14BC">
        <w:t>-L’Implication</w:t>
      </w:r>
      <w:r w:rsidR="005A14BC" w:rsidRPr="005A14BC">
        <w:t xml:space="preserve"> : </w:t>
      </w:r>
      <w:r w:rsidR="005A14BC">
        <w:t>to</w:t>
      </w:r>
      <w:r w:rsidR="005A14BC" w:rsidRPr="005A14BC">
        <w:t>utes les études démontrent la supériorité écrasante du cerveau « producteur» par rapport au cerveau «récepteur» dans l’apprentissage.</w:t>
      </w:r>
    </w:p>
    <w:p w14:paraId="6F85BF87" w14:textId="77777777" w:rsidR="005A14BC" w:rsidRPr="005A14BC" w:rsidRDefault="00E44A44">
      <w:pPr>
        <w:rPr>
          <w:b/>
          <w:bCs/>
        </w:rPr>
      </w:pPr>
      <w:r w:rsidRPr="005A14BC">
        <w:rPr>
          <w:b/>
          <w:bCs/>
        </w:rPr>
        <w:t>Contexte de l’action :</w:t>
      </w:r>
    </w:p>
    <w:p w14:paraId="5C8D160E" w14:textId="5E628B5A" w:rsidR="00E44A44" w:rsidRPr="006E2AA7" w:rsidRDefault="00E44A44" w:rsidP="006E2AA7">
      <w:pPr>
        <w:ind w:firstLine="708"/>
        <w:rPr>
          <w:i/>
          <w:iCs/>
          <w:color w:val="FF0000"/>
          <w:u w:val="single"/>
        </w:rPr>
      </w:pPr>
      <w:r w:rsidRPr="006E2AA7">
        <w:rPr>
          <w:i/>
          <w:iCs/>
          <w:color w:val="FF0000"/>
          <w:u w:val="single"/>
        </w:rPr>
        <w:t xml:space="preserve"> </w:t>
      </w:r>
      <w:r w:rsidR="005A14BC" w:rsidRPr="006E2AA7">
        <w:rPr>
          <w:i/>
          <w:iCs/>
          <w:color w:val="FF0000"/>
          <w:u w:val="single"/>
        </w:rPr>
        <w:t>I</w:t>
      </w:r>
      <w:r w:rsidRPr="006E2AA7">
        <w:rPr>
          <w:i/>
          <w:iCs/>
          <w:color w:val="FF0000"/>
          <w:u w:val="single"/>
        </w:rPr>
        <w:t>nstitutionnel</w:t>
      </w:r>
    </w:p>
    <w:p w14:paraId="0588EB6B" w14:textId="5403F2AE" w:rsidR="006E2AA7" w:rsidRPr="006E2AA7" w:rsidRDefault="006E2AA7" w:rsidP="006E2AA7">
      <w:pPr>
        <w:ind w:firstLine="708"/>
        <w:rPr>
          <w:i/>
          <w:iCs/>
          <w:u w:val="single"/>
        </w:rPr>
      </w:pPr>
      <w:r w:rsidRPr="006E2AA7">
        <w:tab/>
      </w:r>
      <w:r w:rsidRPr="006E2AA7">
        <w:rPr>
          <w:i/>
          <w:iCs/>
          <w:u w:val="single"/>
        </w:rPr>
        <w:t xml:space="preserve">Au niveau national : </w:t>
      </w:r>
    </w:p>
    <w:p w14:paraId="1AC752E6" w14:textId="2C167DA8" w:rsidR="005A14BC" w:rsidRPr="006E2AA7" w:rsidRDefault="005A14BC">
      <w:r w:rsidRPr="006E2AA7">
        <w:t>Le projet mené depuis plusieurs années au lycée est en lien avec les compétences professionnelles des métiers du professorat et de l’éducation</w:t>
      </w:r>
      <w:r w:rsidR="006E2AA7">
        <w:rPr>
          <w:rStyle w:val="Appelnotedebasdep"/>
        </w:rPr>
        <w:footnoteReference w:id="3"/>
      </w:r>
      <w:r w:rsidR="006E2AA7">
        <w:t xml:space="preserve"> : </w:t>
      </w:r>
    </w:p>
    <w:p w14:paraId="76E1FAA7" w14:textId="77777777" w:rsidR="005A14BC" w:rsidRDefault="005A14BC" w:rsidP="005A14BC">
      <w:pPr>
        <w:pStyle w:val="Titre3"/>
      </w:pPr>
      <w:r>
        <w:t>Les professeurs et les personnels d'éducation, acteurs du service public d'éducation</w:t>
      </w:r>
    </w:p>
    <w:p w14:paraId="7DD9A35C" w14:textId="0701C621" w:rsidR="005A14BC" w:rsidRDefault="005A14BC">
      <w:pPr>
        <w:rPr>
          <w:rStyle w:val="stitre2"/>
        </w:rPr>
      </w:pPr>
      <w:r>
        <w:rPr>
          <w:rStyle w:val="stitre2"/>
        </w:rPr>
        <w:t>. Inscrire son action dans le cadre des principes fondamentaux du système éducatif et dans le cadre réglementaire de l'école</w:t>
      </w:r>
    </w:p>
    <w:p w14:paraId="2E347865" w14:textId="77777777" w:rsidR="005A14BC" w:rsidRDefault="005A14BC" w:rsidP="005A14BC">
      <w:pPr>
        <w:pStyle w:val="Titre3"/>
      </w:pPr>
      <w:r>
        <w:t>Les professeurs et les personnels d'éducation, pédagogues et éducateurs au service de la réussite de tous les élèves</w:t>
      </w:r>
    </w:p>
    <w:p w14:paraId="6A1A83A7" w14:textId="6E825A54" w:rsidR="005A14BC" w:rsidRDefault="005A14BC" w:rsidP="001C28EC">
      <w:pPr>
        <w:jc w:val="both"/>
      </w:pPr>
      <w:r>
        <w:t>Connaître les élèves et les processus d'apprentissage</w:t>
      </w:r>
    </w:p>
    <w:p w14:paraId="19D02A73" w14:textId="242B1C4D" w:rsidR="005A14BC" w:rsidRDefault="005A14BC" w:rsidP="001C28EC">
      <w:pPr>
        <w:jc w:val="both"/>
      </w:pPr>
      <w:r>
        <w:t>Prendre en compte la diversité des élèves</w:t>
      </w:r>
    </w:p>
    <w:p w14:paraId="24E982C7" w14:textId="0E630FD2" w:rsidR="005A14BC" w:rsidRDefault="005A14BC" w:rsidP="001C28EC">
      <w:pPr>
        <w:jc w:val="both"/>
      </w:pPr>
      <w:r>
        <w:t>Accompagner les élèves dans leur parcours de formation</w:t>
      </w:r>
    </w:p>
    <w:p w14:paraId="0962B59F" w14:textId="5FDD9ECB" w:rsidR="006E2AA7" w:rsidRDefault="006E2AA7" w:rsidP="001C28EC">
      <w:pPr>
        <w:jc w:val="both"/>
      </w:pPr>
      <w:r>
        <w:t>Agir en éducateur responsable et selon des principes éthiques (Accorder à tous les élèves l'attention et l'accompagnement appropriés.)</w:t>
      </w:r>
    </w:p>
    <w:p w14:paraId="5421C117" w14:textId="77777777" w:rsidR="00F26538" w:rsidRDefault="00F26538" w:rsidP="001C28EC">
      <w:pPr>
        <w:jc w:val="both"/>
      </w:pPr>
    </w:p>
    <w:p w14:paraId="6086A87A" w14:textId="3B7E92CC" w:rsidR="006E2AA7" w:rsidRDefault="006E2AA7" w:rsidP="001C28EC">
      <w:pPr>
        <w:jc w:val="both"/>
      </w:pPr>
      <w:r>
        <w:lastRenderedPageBreak/>
        <w:t>Intégrer les éléments de la culture numérique nécessaires à l'exercice de son métier (Tirer le meilleur parti des outils, des ressources et des usages numériques, en particulier pour permettre l'individualisation des apprentissages et développer les apprentissages collaboratifs. / Aider les élèves à s'approprier les outils et les usages numériques de manière critique et créative /Utiliser efficacement les technologies pour échanger et se former.)</w:t>
      </w:r>
    </w:p>
    <w:p w14:paraId="41FD8540" w14:textId="77777777" w:rsidR="006E2AA7" w:rsidRDefault="006E2AA7" w:rsidP="001C28EC">
      <w:pPr>
        <w:jc w:val="both"/>
      </w:pPr>
      <w:r>
        <w:t>Coopérer avec les parents d'élèves</w:t>
      </w:r>
    </w:p>
    <w:p w14:paraId="6A510A1A" w14:textId="7D165FB5" w:rsidR="006E2AA7" w:rsidRPr="006E2AA7" w:rsidRDefault="006E2AA7" w:rsidP="001C28EC">
      <w:pPr>
        <w:jc w:val="both"/>
        <w:rPr>
          <w:i/>
          <w:iCs/>
          <w:u w:val="single"/>
        </w:rPr>
      </w:pPr>
      <w:r>
        <w:t>S'engager dans une démarche individuelle et collective de développement professionnel</w:t>
      </w:r>
    </w:p>
    <w:p w14:paraId="372D8023" w14:textId="56BBBCB4" w:rsidR="006E2AA7" w:rsidRDefault="006E2AA7" w:rsidP="001C28EC">
      <w:pPr>
        <w:jc w:val="both"/>
      </w:pPr>
      <w:r>
        <w:t>Contribuer à l'action de la communauté éducative (Prendre en compte les caractéristiques de l'école ou de l'établissement, ses publics, son environnement socio-économique et culturel, et identifier le rôle de tous les acteurs./ Coordonner ses interventions avec les autres membres de la communauté éducative.)</w:t>
      </w:r>
    </w:p>
    <w:p w14:paraId="040DEE4E" w14:textId="77777777" w:rsidR="006E2AA7" w:rsidRDefault="006E2AA7" w:rsidP="006E2AA7">
      <w:r>
        <w:tab/>
      </w:r>
      <w:r>
        <w:tab/>
      </w:r>
      <w:r w:rsidRPr="006E2AA7">
        <w:rPr>
          <w:i/>
          <w:iCs/>
          <w:u w:val="single"/>
        </w:rPr>
        <w:t>Au niveau académique :</w:t>
      </w:r>
      <w:r>
        <w:t xml:space="preserve"> </w:t>
      </w:r>
    </w:p>
    <w:p w14:paraId="78AE5100" w14:textId="33D4FD08" w:rsidR="006E2AA7" w:rsidRDefault="006E2AA7" w:rsidP="001C28EC">
      <w:pPr>
        <w:jc w:val="both"/>
      </w:pPr>
      <w:r>
        <w:t>Le projet pauvreté mené a été validé</w:t>
      </w:r>
      <w:r w:rsidR="00FD3C9C">
        <w:t xml:space="preserve"> en 2019 par la</w:t>
      </w:r>
      <w:r>
        <w:t xml:space="preserve"> </w:t>
      </w:r>
      <w:r w:rsidR="00FD3C9C">
        <w:t>c</w:t>
      </w:r>
      <w:r>
        <w:t>ommission de validation de l</w:t>
      </w:r>
      <w:r w:rsidRPr="006E2AA7">
        <w:t>a CARDIE (Cellule académique recherche, développement, innovation, expérimentation</w:t>
      </w:r>
      <w:r>
        <w:t xml:space="preserve">) </w:t>
      </w:r>
    </w:p>
    <w:p w14:paraId="0CFBF42D" w14:textId="7F8BA6B2" w:rsidR="00FD3C9C" w:rsidRDefault="00FD3C9C" w:rsidP="001C28EC">
      <w:pPr>
        <w:jc w:val="both"/>
      </w:pPr>
      <w:r>
        <w:t>Les objectifs poursuivis sont les suivants</w:t>
      </w:r>
      <w:r>
        <w:rPr>
          <w:rStyle w:val="Appelnotedebasdep"/>
        </w:rPr>
        <w:footnoteReference w:id="4"/>
      </w:r>
      <w:r>
        <w:t xml:space="preserve"> : </w:t>
      </w:r>
    </w:p>
    <w:p w14:paraId="36B73D98" w14:textId="3F0A9AE3" w:rsidR="00FD3C9C" w:rsidRDefault="00FD3C9C" w:rsidP="001C28EC">
      <w:pPr>
        <w:spacing w:after="0" w:line="240" w:lineRule="auto"/>
        <w:jc w:val="both"/>
      </w:pPr>
      <w:r>
        <w:t>-lutter contre les effets de la grande pauvreté sur la réussite scolaire</w:t>
      </w:r>
    </w:p>
    <w:p w14:paraId="14E4C54B" w14:textId="7A3C37BA" w:rsidR="00FD3C9C" w:rsidRDefault="00FD3C9C" w:rsidP="001C28EC">
      <w:pPr>
        <w:spacing w:after="0" w:line="240" w:lineRule="auto"/>
        <w:jc w:val="both"/>
      </w:pPr>
      <w:r>
        <w:t>-Connaître pour pouvoir agir</w:t>
      </w:r>
    </w:p>
    <w:p w14:paraId="7332CB2F" w14:textId="019037C6" w:rsidR="00FD3C9C" w:rsidRDefault="00FD3C9C" w:rsidP="001C28EC">
      <w:pPr>
        <w:spacing w:after="0" w:line="240" w:lineRule="auto"/>
        <w:jc w:val="both"/>
      </w:pPr>
      <w:r>
        <w:t>-Garantir l’équité scolaire</w:t>
      </w:r>
    </w:p>
    <w:p w14:paraId="14B845F4" w14:textId="07D740A8" w:rsidR="00FD3C9C" w:rsidRDefault="00FD3C9C" w:rsidP="001C28EC">
      <w:pPr>
        <w:spacing w:after="0" w:line="240" w:lineRule="auto"/>
        <w:jc w:val="both"/>
      </w:pPr>
      <w:r>
        <w:t>-Sensibiliser la communauté éducative à cette question et de rappeler certains droits à l’ensemble des élèves du lycée</w:t>
      </w:r>
    </w:p>
    <w:p w14:paraId="0B82FBEB" w14:textId="42EFB063" w:rsidR="00FD3C9C" w:rsidRDefault="00FD3C9C" w:rsidP="001C28EC">
      <w:pPr>
        <w:spacing w:after="0" w:line="240" w:lineRule="auto"/>
        <w:jc w:val="both"/>
      </w:pPr>
      <w:r>
        <w:t>-Faire émerger des questionnements</w:t>
      </w:r>
    </w:p>
    <w:p w14:paraId="349CA991" w14:textId="77777777" w:rsidR="00050555" w:rsidRDefault="00050555" w:rsidP="001C28EC">
      <w:pPr>
        <w:spacing w:after="0" w:line="240" w:lineRule="auto"/>
        <w:jc w:val="both"/>
      </w:pPr>
    </w:p>
    <w:p w14:paraId="53ED3CC3" w14:textId="55AC3229" w:rsidR="00E44A44" w:rsidRDefault="00FD3C9C" w:rsidP="001C28EC">
      <w:pPr>
        <w:jc w:val="both"/>
        <w:rPr>
          <w:i/>
          <w:iCs/>
          <w:u w:val="single"/>
        </w:rPr>
      </w:pPr>
      <w:r>
        <w:tab/>
      </w:r>
      <w:r>
        <w:tab/>
      </w:r>
      <w:r w:rsidRPr="00FD3C9C">
        <w:rPr>
          <w:i/>
          <w:iCs/>
          <w:u w:val="single"/>
        </w:rPr>
        <w:t>Au niveau local : au lycée Henri Sellier</w:t>
      </w:r>
    </w:p>
    <w:p w14:paraId="70C2DC76" w14:textId="1E4B852B" w:rsidR="000079A8" w:rsidRDefault="00225E1B" w:rsidP="00F26538">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L</w:t>
      </w:r>
      <w:r w:rsidR="00AC24E6">
        <w:rPr>
          <w:rFonts w:asciiTheme="minorHAnsi" w:hAnsiTheme="minorHAnsi" w:cstheme="minorBidi"/>
          <w:color w:val="auto"/>
          <w:sz w:val="22"/>
          <w:szCs w:val="22"/>
        </w:rPr>
        <w:t>a</w:t>
      </w:r>
      <w:r w:rsidR="00D148D8" w:rsidRPr="00225E1B">
        <w:rPr>
          <w:rFonts w:asciiTheme="minorHAnsi" w:hAnsiTheme="minorHAnsi" w:cstheme="minorBidi"/>
          <w:color w:val="auto"/>
          <w:sz w:val="22"/>
          <w:szCs w:val="22"/>
        </w:rPr>
        <w:t xml:space="preserve"> question </w:t>
      </w:r>
      <w:r w:rsidRPr="00225E1B">
        <w:rPr>
          <w:rFonts w:asciiTheme="minorHAnsi" w:hAnsiTheme="minorHAnsi" w:cstheme="minorBidi"/>
          <w:color w:val="auto"/>
          <w:sz w:val="22"/>
          <w:szCs w:val="22"/>
        </w:rPr>
        <w:t xml:space="preserve">parfois éloignée des pratiques </w:t>
      </w:r>
      <w:r w:rsidR="00D148D8" w:rsidRPr="00225E1B">
        <w:rPr>
          <w:rFonts w:asciiTheme="minorHAnsi" w:hAnsiTheme="minorHAnsi" w:cstheme="minorBidi"/>
          <w:color w:val="auto"/>
          <w:sz w:val="22"/>
          <w:szCs w:val="22"/>
        </w:rPr>
        <w:t xml:space="preserve">de la lutte contre la pauvreté mobilise différents acteurs, partenaires pour sensibiliser l’ensemble des élèves et de la communauté éducative </w:t>
      </w:r>
      <w:r w:rsidR="000644AE">
        <w:rPr>
          <w:rFonts w:asciiTheme="minorHAnsi" w:hAnsiTheme="minorHAnsi" w:cstheme="minorBidi"/>
          <w:color w:val="auto"/>
          <w:sz w:val="22"/>
          <w:szCs w:val="22"/>
        </w:rPr>
        <w:t>du lycée</w:t>
      </w:r>
      <w:r w:rsidR="001903AC">
        <w:rPr>
          <w:rFonts w:asciiTheme="minorHAnsi" w:hAnsiTheme="minorHAnsi" w:cstheme="minorBidi"/>
          <w:color w:val="auto"/>
          <w:sz w:val="22"/>
          <w:szCs w:val="22"/>
        </w:rPr>
        <w:t xml:space="preserve"> Henri Sellier.</w:t>
      </w:r>
    </w:p>
    <w:p w14:paraId="5BDD9C3A" w14:textId="77777777" w:rsidR="00682B63" w:rsidRPr="00F26538" w:rsidRDefault="00682B63" w:rsidP="00F26538">
      <w:pPr>
        <w:pStyle w:val="Default"/>
        <w:jc w:val="both"/>
        <w:rPr>
          <w:rFonts w:asciiTheme="minorHAnsi" w:hAnsiTheme="minorHAnsi" w:cstheme="minorBidi"/>
          <w:color w:val="auto"/>
          <w:sz w:val="22"/>
          <w:szCs w:val="22"/>
        </w:rPr>
      </w:pPr>
    </w:p>
    <w:p w14:paraId="1D34AB98" w14:textId="66DDD076" w:rsidR="00FD3C9C" w:rsidRPr="00FD3C9C" w:rsidRDefault="008B3E8F" w:rsidP="001C28EC">
      <w:pPr>
        <w:ind w:firstLine="708"/>
        <w:jc w:val="both"/>
        <w:rPr>
          <w:i/>
          <w:iCs/>
          <w:color w:val="FF0000"/>
          <w:u w:val="single"/>
        </w:rPr>
      </w:pPr>
      <w:r>
        <w:rPr>
          <w:i/>
          <w:iCs/>
          <w:color w:val="FF0000"/>
          <w:u w:val="single"/>
        </w:rPr>
        <w:t>juridique</w:t>
      </w:r>
    </w:p>
    <w:p w14:paraId="65878623" w14:textId="45A3A04F" w:rsidR="00FD3C9C" w:rsidRDefault="00FD3C9C" w:rsidP="001C28EC">
      <w:pPr>
        <w:ind w:left="708" w:firstLine="708"/>
        <w:jc w:val="both"/>
      </w:pPr>
      <w:r w:rsidRPr="00D148D8">
        <w:rPr>
          <w:i/>
          <w:iCs/>
          <w:u w:val="single"/>
        </w:rPr>
        <w:t>Le rapport « Grande pauvreté et réussite scolaire, le choix de la solidarité pour la réussite de tous</w:t>
      </w:r>
      <w:r w:rsidRPr="00FD3C9C">
        <w:t xml:space="preserve">» </w:t>
      </w:r>
      <w:r>
        <w:rPr>
          <w:rStyle w:val="Appelnotedebasdep"/>
        </w:rPr>
        <w:footnoteReference w:id="5"/>
      </w:r>
    </w:p>
    <w:p w14:paraId="2D805E88" w14:textId="7F8AA038" w:rsidR="00E44A44" w:rsidRDefault="00F40371" w:rsidP="001C28EC">
      <w:pPr>
        <w:jc w:val="both"/>
      </w:pPr>
      <w:r>
        <w:t xml:space="preserve">Selon les notes de lecture proposée par le Conseil national des politiques de lutte contre la pauvreté et l’exclusion sociale , </w:t>
      </w:r>
      <w:r w:rsidRPr="00F40371">
        <w:t>«La création de dispositifs particuliers pour les élèves en difficulté conduit le plus souvent à constituer des voies de relégation.[...] Les enseignants y chercheraient à agir différemment, dans une relation d’aide, avec quelques élèves en difficulté, sans croire pour autant qu’il faille également repenser leur pratique ordinaire de la classe. »</w:t>
      </w:r>
      <w:r>
        <w:t xml:space="preserve"> </w:t>
      </w:r>
      <w:r>
        <w:rPr>
          <w:rStyle w:val="Appelnotedebasdep"/>
        </w:rPr>
        <w:footnoteReference w:id="6"/>
      </w:r>
    </w:p>
    <w:p w14:paraId="4FB1C049" w14:textId="64DB12E0" w:rsidR="00F40371" w:rsidRDefault="00F40371">
      <w:r>
        <w:t>La coopération est également rendue visible</w:t>
      </w:r>
      <w:r w:rsidR="00D148D8">
        <w:t xml:space="preserve"> comme un « service à l’apprentissage » : </w:t>
      </w:r>
    </w:p>
    <w:p w14:paraId="13ACF62B" w14:textId="2494C575" w:rsidR="00D148D8" w:rsidRDefault="00D148D8" w:rsidP="001C28EC">
      <w:pPr>
        <w:jc w:val="both"/>
      </w:pPr>
      <w:r>
        <w:t>« L</w:t>
      </w:r>
      <w:r w:rsidRPr="00D148D8">
        <w:t>es élèves habitués à travailler en groupe ont tendance à se sentir mieux à l’école et à avoir une confiance plus élevée non seulement envers les autres élèves, mais aussi envers les enseignants, l’école et les institutions en général »</w:t>
      </w:r>
    </w:p>
    <w:p w14:paraId="54571794" w14:textId="3B4444F5" w:rsidR="005761AC" w:rsidRDefault="00D148D8" w:rsidP="001C28EC">
      <w:pPr>
        <w:jc w:val="both"/>
      </w:pPr>
      <w:r>
        <w:t>Le numérique, l’évaluation qui encourage et la relation avec les parents figurent également dans le rapp</w:t>
      </w:r>
      <w:r w:rsidR="00682B63">
        <w:t>ort.</w:t>
      </w:r>
    </w:p>
    <w:p w14:paraId="78C63B6B" w14:textId="67E27E24" w:rsidR="00F26538" w:rsidRDefault="00F26538" w:rsidP="001C28EC">
      <w:pPr>
        <w:jc w:val="both"/>
      </w:pPr>
    </w:p>
    <w:p w14:paraId="3236CC8C" w14:textId="77777777" w:rsidR="00F26538" w:rsidRDefault="00F26538" w:rsidP="001C28EC">
      <w:pPr>
        <w:jc w:val="both"/>
      </w:pPr>
    </w:p>
    <w:p w14:paraId="5794225C" w14:textId="3239F80D" w:rsidR="005761AC" w:rsidRPr="00682B63" w:rsidRDefault="005761AC" w:rsidP="001C28EC">
      <w:pPr>
        <w:jc w:val="both"/>
        <w:rPr>
          <w:i/>
          <w:iCs/>
          <w:u w:val="single"/>
        </w:rPr>
      </w:pPr>
      <w:r>
        <w:lastRenderedPageBreak/>
        <w:tab/>
      </w:r>
      <w:r w:rsidRPr="00682B63">
        <w:tab/>
      </w:r>
      <w:r w:rsidR="00D37525">
        <w:rPr>
          <w:i/>
          <w:iCs/>
          <w:u w:val="single"/>
        </w:rPr>
        <w:t>Le</w:t>
      </w:r>
      <w:r w:rsidRPr="00682B63">
        <w:rPr>
          <w:i/>
          <w:iCs/>
          <w:u w:val="single"/>
        </w:rPr>
        <w:t xml:space="preserve">  projet académique </w:t>
      </w:r>
      <w:r w:rsidR="00E348E8">
        <w:rPr>
          <w:i/>
          <w:iCs/>
          <w:u w:val="single"/>
        </w:rPr>
        <w:t>(2020-2024)</w:t>
      </w:r>
      <w:r w:rsidRPr="00682B63">
        <w:rPr>
          <w:i/>
          <w:iCs/>
          <w:u w:val="single"/>
        </w:rPr>
        <w:t>: Autonomie et Mobilité</w:t>
      </w:r>
      <w:r w:rsidR="00E348E8">
        <w:rPr>
          <w:i/>
          <w:iCs/>
          <w:u w:val="single"/>
        </w:rPr>
        <w:t> : une ambition partagée</w:t>
      </w:r>
      <w:r w:rsidR="00E348E8">
        <w:rPr>
          <w:rStyle w:val="Appelnotedebasdep"/>
          <w:i/>
          <w:iCs/>
          <w:u w:val="single"/>
        </w:rPr>
        <w:footnoteReference w:id="7"/>
      </w:r>
    </w:p>
    <w:p w14:paraId="4859E465" w14:textId="74EDD2E0" w:rsidR="000079A8" w:rsidRDefault="005761AC" w:rsidP="001C28EC">
      <w:pPr>
        <w:jc w:val="both"/>
      </w:pPr>
      <w:r w:rsidRPr="00682B63">
        <w:t>Différentes actions de notre projet permett</w:t>
      </w:r>
      <w:r w:rsidR="000644AE">
        <w:t>en</w:t>
      </w:r>
      <w:r w:rsidRPr="00682B63">
        <w:t xml:space="preserve">t d’envisager en particulier </w:t>
      </w:r>
      <w:r w:rsidRPr="001903AC">
        <w:rPr>
          <w:b/>
          <w:bCs/>
        </w:rPr>
        <w:t>l’autonomie</w:t>
      </w:r>
      <w:r w:rsidR="00CF309F" w:rsidRPr="001903AC">
        <w:rPr>
          <w:b/>
          <w:bCs/>
        </w:rPr>
        <w:t xml:space="preserve"> </w:t>
      </w:r>
      <w:r w:rsidR="00CF309F" w:rsidRPr="00682B63">
        <w:t>comme « </w:t>
      </w:r>
      <w:r w:rsidR="00CF309F" w:rsidRPr="00682B63">
        <w:rPr>
          <w:i/>
          <w:iCs/>
        </w:rPr>
        <w:t>apprentissage à la capacité de se conduire soi-même »</w:t>
      </w:r>
      <w:r w:rsidR="00CF309F" w:rsidRPr="00682B63">
        <w:footnoteReference w:id="8"/>
      </w:r>
      <w:r w:rsidRPr="00682B63">
        <w:t xml:space="preserve">, </w:t>
      </w:r>
      <w:r w:rsidRPr="001903AC">
        <w:rPr>
          <w:b/>
          <w:bCs/>
        </w:rPr>
        <w:t>la mobilité durable, la mobilité sociale</w:t>
      </w:r>
      <w:r w:rsidRPr="00682B63">
        <w:t xml:space="preserve">. </w:t>
      </w:r>
    </w:p>
    <w:p w14:paraId="170034CF" w14:textId="76C8C85A" w:rsidR="00D37525" w:rsidRPr="001903AC" w:rsidRDefault="00D37525" w:rsidP="001C28EC">
      <w:pPr>
        <w:jc w:val="both"/>
        <w:rPr>
          <w:b/>
          <w:bCs/>
        </w:rPr>
      </w:pPr>
      <w:r w:rsidRPr="006B4004">
        <w:rPr>
          <w:b/>
          <w:bCs/>
        </w:rPr>
        <w:t>Actions liées au projet académique :</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42"/>
        <w:gridCol w:w="3963"/>
        <w:gridCol w:w="4252"/>
      </w:tblGrid>
      <w:tr w:rsidR="00D37525" w14:paraId="2882894B" w14:textId="7E7441A5" w:rsidTr="00A11D95">
        <w:trPr>
          <w:trHeight w:val="870"/>
        </w:trPr>
        <w:tc>
          <w:tcPr>
            <w:tcW w:w="2842" w:type="dxa"/>
            <w:shd w:val="clear" w:color="auto" w:fill="DDDDDD"/>
          </w:tcPr>
          <w:p w14:paraId="1E1F0EAB" w14:textId="14EFCBAC" w:rsidR="00D37525" w:rsidRDefault="00D37525" w:rsidP="00D37525">
            <w:pPr>
              <w:jc w:val="center"/>
              <w:rPr>
                <w:rFonts w:ascii="Arial" w:hAnsi="Arial" w:cs="Arial"/>
                <w:sz w:val="28"/>
                <w:szCs w:val="28"/>
              </w:rPr>
            </w:pPr>
            <w:r w:rsidRPr="00D37525">
              <w:t>Priorité</w:t>
            </w:r>
          </w:p>
        </w:tc>
        <w:tc>
          <w:tcPr>
            <w:tcW w:w="3963" w:type="dxa"/>
            <w:shd w:val="clear" w:color="auto" w:fill="DDDDDD"/>
          </w:tcPr>
          <w:p w14:paraId="3E222999" w14:textId="03B22FE1" w:rsidR="00D37525" w:rsidRDefault="00D37525" w:rsidP="00D37525">
            <w:pPr>
              <w:jc w:val="center"/>
              <w:rPr>
                <w:rFonts w:ascii="Arial" w:hAnsi="Arial" w:cs="Arial"/>
                <w:sz w:val="28"/>
                <w:szCs w:val="28"/>
              </w:rPr>
            </w:pPr>
            <w:r w:rsidRPr="00D37525">
              <w:t>Objectifs</w:t>
            </w:r>
          </w:p>
        </w:tc>
        <w:tc>
          <w:tcPr>
            <w:tcW w:w="4252" w:type="dxa"/>
            <w:shd w:val="clear" w:color="auto" w:fill="DDDDDD"/>
          </w:tcPr>
          <w:p w14:paraId="4D076501" w14:textId="21C9064C" w:rsidR="00D37525" w:rsidRDefault="00D37525" w:rsidP="00D37525">
            <w:pPr>
              <w:jc w:val="center"/>
              <w:rPr>
                <w:rFonts w:ascii="Arial" w:hAnsi="Arial" w:cs="Arial"/>
                <w:sz w:val="28"/>
                <w:szCs w:val="28"/>
              </w:rPr>
            </w:pPr>
            <w:r w:rsidRPr="00D37525">
              <w:t>Actions réalisées</w:t>
            </w:r>
          </w:p>
        </w:tc>
      </w:tr>
      <w:tr w:rsidR="00A11D95" w14:paraId="2D42B538" w14:textId="77777777" w:rsidTr="006B4004">
        <w:trPr>
          <w:trHeight w:val="1272"/>
        </w:trPr>
        <w:tc>
          <w:tcPr>
            <w:tcW w:w="11057" w:type="dxa"/>
            <w:gridSpan w:val="3"/>
            <w:shd w:val="clear" w:color="auto" w:fill="FF7C80"/>
          </w:tcPr>
          <w:p w14:paraId="742E5770" w14:textId="77777777" w:rsidR="00A11D95" w:rsidRDefault="00A11D95" w:rsidP="0070339B">
            <w:pPr>
              <w:jc w:val="center"/>
            </w:pPr>
          </w:p>
          <w:p w14:paraId="30DD5162" w14:textId="77777777" w:rsidR="00A11D95" w:rsidRPr="006B4004" w:rsidRDefault="00A11D95" w:rsidP="0070339B">
            <w:pPr>
              <w:jc w:val="center"/>
              <w:rPr>
                <w:b/>
                <w:bCs/>
              </w:rPr>
            </w:pPr>
            <w:r w:rsidRPr="006B4004">
              <w:rPr>
                <w:b/>
                <w:bCs/>
              </w:rPr>
              <w:t>Axe 1 :</w:t>
            </w:r>
          </w:p>
          <w:p w14:paraId="3587F372" w14:textId="77777777" w:rsidR="00A11D95" w:rsidRPr="006B4004" w:rsidRDefault="00A11D95" w:rsidP="0070339B">
            <w:pPr>
              <w:jc w:val="center"/>
              <w:rPr>
                <w:b/>
                <w:bCs/>
              </w:rPr>
            </w:pPr>
            <w:r w:rsidRPr="006B4004">
              <w:rPr>
                <w:b/>
                <w:bCs/>
              </w:rPr>
              <w:t>MAÎTRISER ET PARTAGER LES SAVOIRS, CONDITION DE L’AUTONOMIE ET DE LA MOBILITÉ POUR TOUS</w:t>
            </w:r>
          </w:p>
          <w:p w14:paraId="5C90776F" w14:textId="0D5EE1D9" w:rsidR="00A11D95" w:rsidRPr="00864D06" w:rsidRDefault="00A11D95" w:rsidP="006B4004">
            <w:pPr>
              <w:rPr>
                <w:rFonts w:ascii="Arial" w:hAnsi="Arial" w:cs="Arial"/>
                <w:sz w:val="28"/>
                <w:szCs w:val="28"/>
              </w:rPr>
            </w:pPr>
          </w:p>
        </w:tc>
      </w:tr>
      <w:tr w:rsidR="00EE28BD" w14:paraId="6ACAB6F4" w14:textId="77777777" w:rsidTr="006B4004">
        <w:trPr>
          <w:trHeight w:val="973"/>
        </w:trPr>
        <w:tc>
          <w:tcPr>
            <w:tcW w:w="2842" w:type="dxa"/>
            <w:vMerge w:val="restart"/>
            <w:shd w:val="clear" w:color="auto" w:fill="FF7C80"/>
          </w:tcPr>
          <w:p w14:paraId="1A66BD5F" w14:textId="77777777" w:rsidR="00EE28BD" w:rsidRPr="001903AC" w:rsidRDefault="00EE28BD" w:rsidP="0070339B">
            <w:pPr>
              <w:jc w:val="center"/>
              <w:rPr>
                <w:b/>
                <w:bCs/>
              </w:rPr>
            </w:pPr>
            <w:r w:rsidRPr="001903AC">
              <w:rPr>
                <w:b/>
                <w:bCs/>
              </w:rPr>
              <w:t>Priorité 1 : Ouvrir l’accès à tous les apprentissages par les savoirs fondamentaux</w:t>
            </w:r>
          </w:p>
          <w:p w14:paraId="727B9A69" w14:textId="77777777" w:rsidR="00EE28BD" w:rsidRDefault="00EE28BD" w:rsidP="0070339B">
            <w:pPr>
              <w:jc w:val="center"/>
            </w:pPr>
          </w:p>
          <w:p w14:paraId="0ADF9121" w14:textId="77777777" w:rsidR="00EE28BD" w:rsidRDefault="00EE28BD" w:rsidP="0070339B">
            <w:pPr>
              <w:jc w:val="center"/>
            </w:pPr>
          </w:p>
          <w:p w14:paraId="3DCF5084" w14:textId="77777777" w:rsidR="00EE28BD" w:rsidRPr="00864D06" w:rsidRDefault="00EE28BD" w:rsidP="0070339B">
            <w:pPr>
              <w:jc w:val="center"/>
            </w:pPr>
          </w:p>
          <w:p w14:paraId="5550B444" w14:textId="77777777" w:rsidR="00EE28BD" w:rsidRPr="00864D06" w:rsidRDefault="00EE28BD" w:rsidP="0070339B">
            <w:pPr>
              <w:jc w:val="center"/>
            </w:pPr>
          </w:p>
          <w:p w14:paraId="14206627" w14:textId="77777777" w:rsidR="00EE28BD" w:rsidRPr="00864D06" w:rsidRDefault="00EE28BD" w:rsidP="0070339B">
            <w:pPr>
              <w:jc w:val="center"/>
            </w:pPr>
          </w:p>
          <w:p w14:paraId="39FBAAA7" w14:textId="77777777" w:rsidR="00EE28BD" w:rsidRPr="00864D06" w:rsidRDefault="00EE28BD" w:rsidP="0070339B">
            <w:pPr>
              <w:jc w:val="center"/>
            </w:pPr>
          </w:p>
          <w:p w14:paraId="06CEA343" w14:textId="77777777" w:rsidR="00EE28BD" w:rsidRPr="00864D06" w:rsidRDefault="00EE28BD" w:rsidP="0070339B">
            <w:pPr>
              <w:jc w:val="center"/>
            </w:pPr>
          </w:p>
          <w:p w14:paraId="7057E0C4" w14:textId="77777777" w:rsidR="00EE28BD" w:rsidRDefault="00EE28BD" w:rsidP="0070339B">
            <w:pPr>
              <w:jc w:val="center"/>
            </w:pPr>
          </w:p>
        </w:tc>
        <w:tc>
          <w:tcPr>
            <w:tcW w:w="3963" w:type="dxa"/>
            <w:shd w:val="clear" w:color="auto" w:fill="FF7C80"/>
          </w:tcPr>
          <w:p w14:paraId="7656BCEE" w14:textId="0E64087D" w:rsidR="00EE28BD" w:rsidRDefault="00EE28BD" w:rsidP="0070339B">
            <w:pPr>
              <w:jc w:val="center"/>
            </w:pPr>
            <w:proofErr w:type="spellStart"/>
            <w:r w:rsidRPr="00864D06">
              <w:t>Obj</w:t>
            </w:r>
            <w:proofErr w:type="spellEnd"/>
            <w:r w:rsidRPr="00864D06">
              <w:t xml:space="preserve"> 1 : Renforcer la maîtrise de la lecture, de l’écriture, de l’expression orale et des mathématiques, de la maternelle au lycée</w:t>
            </w:r>
          </w:p>
        </w:tc>
        <w:tc>
          <w:tcPr>
            <w:tcW w:w="4252" w:type="dxa"/>
            <w:shd w:val="clear" w:color="auto" w:fill="FF7C80"/>
          </w:tcPr>
          <w:p w14:paraId="3CDD49E2" w14:textId="30AFDF11" w:rsidR="00EE28BD" w:rsidRPr="00864D06" w:rsidRDefault="001903AC" w:rsidP="0070339B">
            <w:pPr>
              <w:jc w:val="center"/>
            </w:pPr>
            <w:r>
              <w:t>Construction de compétences liées à  l’o</w:t>
            </w:r>
            <w:r w:rsidR="00EE28BD" w:rsidRPr="00864D06">
              <w:t>ral</w:t>
            </w:r>
          </w:p>
          <w:p w14:paraId="10683F57" w14:textId="77777777" w:rsidR="00EE28BD" w:rsidRPr="00864D06" w:rsidRDefault="00EE28BD" w:rsidP="0070339B">
            <w:pPr>
              <w:jc w:val="center"/>
            </w:pPr>
          </w:p>
          <w:p w14:paraId="789AEEDE" w14:textId="77777777" w:rsidR="00EE28BD" w:rsidRDefault="00EE28BD" w:rsidP="0070339B">
            <w:pPr>
              <w:jc w:val="center"/>
            </w:pPr>
          </w:p>
        </w:tc>
      </w:tr>
      <w:tr w:rsidR="00EE28BD" w14:paraId="08EFC603" w14:textId="77777777" w:rsidTr="006B4004">
        <w:trPr>
          <w:trHeight w:val="737"/>
        </w:trPr>
        <w:tc>
          <w:tcPr>
            <w:tcW w:w="2842" w:type="dxa"/>
            <w:vMerge/>
            <w:shd w:val="clear" w:color="auto" w:fill="FF7C80"/>
          </w:tcPr>
          <w:p w14:paraId="3922A8E6" w14:textId="77777777" w:rsidR="00EE28BD" w:rsidRDefault="00EE28BD" w:rsidP="0070339B">
            <w:pPr>
              <w:jc w:val="center"/>
            </w:pPr>
          </w:p>
        </w:tc>
        <w:tc>
          <w:tcPr>
            <w:tcW w:w="3963" w:type="dxa"/>
            <w:shd w:val="clear" w:color="auto" w:fill="FF7C80"/>
          </w:tcPr>
          <w:p w14:paraId="63EC0264" w14:textId="55166B89" w:rsidR="00EE28BD" w:rsidRPr="00864D06" w:rsidRDefault="00EE28BD" w:rsidP="0070339B">
            <w:pPr>
              <w:jc w:val="center"/>
            </w:pPr>
            <w:proofErr w:type="spellStart"/>
            <w:r>
              <w:t>O</w:t>
            </w:r>
            <w:r w:rsidRPr="00864D06">
              <w:t>bj</w:t>
            </w:r>
            <w:proofErr w:type="spellEnd"/>
            <w:r w:rsidRPr="00864D06">
              <w:t xml:space="preserve"> 2 : Poser des diagnostics pour aider les élèves à progresser</w:t>
            </w:r>
          </w:p>
          <w:p w14:paraId="01B6605E" w14:textId="77777777" w:rsidR="00EE28BD" w:rsidRDefault="00EE28BD" w:rsidP="0070339B">
            <w:pPr>
              <w:jc w:val="center"/>
            </w:pPr>
          </w:p>
        </w:tc>
        <w:tc>
          <w:tcPr>
            <w:tcW w:w="4252" w:type="dxa"/>
            <w:shd w:val="clear" w:color="auto" w:fill="FF7C80"/>
          </w:tcPr>
          <w:p w14:paraId="7B491F73" w14:textId="77777777" w:rsidR="00EE28BD" w:rsidRPr="00864D06" w:rsidRDefault="00EE28BD" w:rsidP="0070339B">
            <w:pPr>
              <w:jc w:val="center"/>
            </w:pPr>
            <w:r w:rsidRPr="00864D06">
              <w:t>Métacognition-Diagnostic par auto-évaluation des compétences orales</w:t>
            </w:r>
          </w:p>
          <w:p w14:paraId="4C9B9D56" w14:textId="77777777" w:rsidR="00EE28BD" w:rsidRDefault="00EE28BD" w:rsidP="0070339B">
            <w:pPr>
              <w:jc w:val="center"/>
            </w:pPr>
          </w:p>
        </w:tc>
      </w:tr>
      <w:tr w:rsidR="00EE28BD" w14:paraId="3EA0629A" w14:textId="77777777" w:rsidTr="001903AC">
        <w:trPr>
          <w:trHeight w:val="1945"/>
        </w:trPr>
        <w:tc>
          <w:tcPr>
            <w:tcW w:w="2842" w:type="dxa"/>
            <w:vMerge/>
            <w:shd w:val="clear" w:color="auto" w:fill="FF7C80"/>
          </w:tcPr>
          <w:p w14:paraId="1A29E680" w14:textId="77777777" w:rsidR="00EE28BD" w:rsidRDefault="00EE28BD" w:rsidP="0070339B">
            <w:pPr>
              <w:jc w:val="center"/>
            </w:pPr>
          </w:p>
        </w:tc>
        <w:tc>
          <w:tcPr>
            <w:tcW w:w="3963" w:type="dxa"/>
            <w:shd w:val="clear" w:color="auto" w:fill="FF7C80"/>
          </w:tcPr>
          <w:p w14:paraId="3DCE3D30" w14:textId="77777777" w:rsidR="00EE28BD" w:rsidRPr="00864D06" w:rsidRDefault="00EE28BD" w:rsidP="0070339B">
            <w:pPr>
              <w:jc w:val="center"/>
            </w:pPr>
            <w:proofErr w:type="spellStart"/>
            <w:r w:rsidRPr="00864D06">
              <w:t>Obj</w:t>
            </w:r>
            <w:proofErr w:type="spellEnd"/>
            <w:r w:rsidRPr="00864D06">
              <w:t xml:space="preserve"> 3 : Aiguiser la curiosité, développer l’esprit critique</w:t>
            </w:r>
          </w:p>
          <w:p w14:paraId="2C0E2A03" w14:textId="77777777" w:rsidR="00EE28BD" w:rsidRPr="00864D06" w:rsidRDefault="00EE28BD" w:rsidP="0070339B">
            <w:pPr>
              <w:jc w:val="center"/>
              <w:rPr>
                <w:rFonts w:ascii="Arial" w:hAnsi="Arial" w:cs="Arial"/>
                <w:sz w:val="28"/>
                <w:szCs w:val="28"/>
              </w:rPr>
            </w:pPr>
          </w:p>
          <w:p w14:paraId="547C6FAD" w14:textId="77777777" w:rsidR="00EE28BD" w:rsidRDefault="00EE28BD" w:rsidP="0070339B">
            <w:pPr>
              <w:jc w:val="center"/>
            </w:pPr>
          </w:p>
        </w:tc>
        <w:tc>
          <w:tcPr>
            <w:tcW w:w="4252" w:type="dxa"/>
            <w:shd w:val="clear" w:color="auto" w:fill="FF7C80"/>
          </w:tcPr>
          <w:p w14:paraId="0CE5A98D" w14:textId="77777777" w:rsidR="00EE28BD" w:rsidRPr="00864D06" w:rsidRDefault="00EE28BD" w:rsidP="0070339B">
            <w:pPr>
              <w:jc w:val="center"/>
            </w:pPr>
            <w:r w:rsidRPr="00864D06">
              <w:t>Par une démarche par questionnement, par la démarche technologique, par la métacognition</w:t>
            </w:r>
          </w:p>
          <w:p w14:paraId="658634E9" w14:textId="77777777" w:rsidR="00EE28BD" w:rsidRDefault="00EE28BD" w:rsidP="0070339B">
            <w:pPr>
              <w:jc w:val="center"/>
            </w:pPr>
            <w:r w:rsidRPr="00864D06">
              <w:t>Débat argumenté</w:t>
            </w:r>
          </w:p>
          <w:p w14:paraId="68A8B4FF" w14:textId="77777777" w:rsidR="00EE28BD" w:rsidRPr="00864D06" w:rsidRDefault="00EE28BD" w:rsidP="0070339B">
            <w:pPr>
              <w:jc w:val="center"/>
            </w:pPr>
            <w:r w:rsidRPr="00864D06">
              <w:t>Construire des compétences numériques</w:t>
            </w:r>
          </w:p>
          <w:p w14:paraId="44D51C02" w14:textId="53CC73E0" w:rsidR="00EE28BD" w:rsidRPr="00864D06" w:rsidRDefault="00EE28BD" w:rsidP="0070339B">
            <w:pPr>
              <w:jc w:val="center"/>
            </w:pPr>
          </w:p>
        </w:tc>
      </w:tr>
      <w:tr w:rsidR="00EE28BD" w14:paraId="50C6E975" w14:textId="77777777" w:rsidTr="00A11D95">
        <w:trPr>
          <w:trHeight w:val="1740"/>
        </w:trPr>
        <w:tc>
          <w:tcPr>
            <w:tcW w:w="2842" w:type="dxa"/>
            <w:vMerge w:val="restart"/>
            <w:shd w:val="clear" w:color="auto" w:fill="FF7C80"/>
          </w:tcPr>
          <w:p w14:paraId="158D7665" w14:textId="77777777" w:rsidR="006B4004" w:rsidRDefault="006B4004" w:rsidP="006B4004"/>
          <w:p w14:paraId="7E542E12" w14:textId="77777777" w:rsidR="006B4004" w:rsidRDefault="006B4004" w:rsidP="006B4004"/>
          <w:p w14:paraId="29532526" w14:textId="6F03C2C7" w:rsidR="00EE28BD" w:rsidRPr="001903AC" w:rsidRDefault="00EE28BD" w:rsidP="001903AC">
            <w:pPr>
              <w:jc w:val="center"/>
              <w:rPr>
                <w:b/>
                <w:bCs/>
              </w:rPr>
            </w:pPr>
            <w:r w:rsidRPr="001903AC">
              <w:rPr>
                <w:b/>
                <w:bCs/>
              </w:rPr>
              <w:lastRenderedPageBreak/>
              <w:t>Priorité 2 :  Faire progresser tous les élèves pour réduire les écarts</w:t>
            </w:r>
          </w:p>
          <w:p w14:paraId="78ADF242" w14:textId="77777777" w:rsidR="00EE28BD" w:rsidRDefault="00EE28BD" w:rsidP="0070339B">
            <w:pPr>
              <w:jc w:val="center"/>
            </w:pPr>
          </w:p>
        </w:tc>
        <w:tc>
          <w:tcPr>
            <w:tcW w:w="3963" w:type="dxa"/>
            <w:shd w:val="clear" w:color="auto" w:fill="FF7C80"/>
          </w:tcPr>
          <w:p w14:paraId="4433B920" w14:textId="77777777" w:rsidR="00EE28BD" w:rsidRPr="00864D06" w:rsidRDefault="00EE28BD" w:rsidP="0070339B">
            <w:pPr>
              <w:jc w:val="center"/>
            </w:pPr>
          </w:p>
        </w:tc>
        <w:tc>
          <w:tcPr>
            <w:tcW w:w="4252" w:type="dxa"/>
            <w:shd w:val="clear" w:color="auto" w:fill="FF7C80"/>
          </w:tcPr>
          <w:p w14:paraId="0F51D0E0" w14:textId="77777777" w:rsidR="00EE28BD" w:rsidRPr="00864D06" w:rsidRDefault="00EE28BD" w:rsidP="0070339B">
            <w:pPr>
              <w:jc w:val="center"/>
            </w:pPr>
          </w:p>
        </w:tc>
      </w:tr>
      <w:tr w:rsidR="00EE28BD" w14:paraId="594B9EDA" w14:textId="77777777" w:rsidTr="00A11D95">
        <w:trPr>
          <w:trHeight w:val="3105"/>
        </w:trPr>
        <w:tc>
          <w:tcPr>
            <w:tcW w:w="2842" w:type="dxa"/>
            <w:vMerge/>
            <w:shd w:val="clear" w:color="auto" w:fill="FF7C80"/>
          </w:tcPr>
          <w:p w14:paraId="51BE7B71" w14:textId="77777777" w:rsidR="00EE28BD" w:rsidRPr="00864D06" w:rsidRDefault="00EE28BD" w:rsidP="0070339B">
            <w:pPr>
              <w:jc w:val="center"/>
            </w:pPr>
          </w:p>
        </w:tc>
        <w:tc>
          <w:tcPr>
            <w:tcW w:w="3963" w:type="dxa"/>
            <w:shd w:val="clear" w:color="auto" w:fill="FF7C80"/>
          </w:tcPr>
          <w:p w14:paraId="20CBB250" w14:textId="77777777" w:rsidR="00EE28BD" w:rsidRPr="00864D06" w:rsidRDefault="00EE28BD" w:rsidP="00DF148B">
            <w:pPr>
              <w:jc w:val="center"/>
            </w:pPr>
            <w:proofErr w:type="spellStart"/>
            <w:r w:rsidRPr="00864D06">
              <w:t>Obj</w:t>
            </w:r>
            <w:proofErr w:type="spellEnd"/>
            <w:r w:rsidRPr="00864D06">
              <w:t xml:space="preserve"> 1 : Contribuer à lutter contre les difficultés sociales et renforcer le travail personnel de l’élève</w:t>
            </w:r>
          </w:p>
          <w:p w14:paraId="13926CF4" w14:textId="784D267D" w:rsidR="00EE28BD" w:rsidRPr="00864D06" w:rsidRDefault="00EE28BD" w:rsidP="0070339B">
            <w:pPr>
              <w:jc w:val="center"/>
            </w:pPr>
          </w:p>
        </w:tc>
        <w:tc>
          <w:tcPr>
            <w:tcW w:w="4252" w:type="dxa"/>
            <w:shd w:val="clear" w:color="auto" w:fill="FF7C80"/>
          </w:tcPr>
          <w:p w14:paraId="008F7BBE" w14:textId="77777777" w:rsidR="00EE28BD" w:rsidRPr="00864D06" w:rsidRDefault="00EE28BD" w:rsidP="0070339B">
            <w:r w:rsidRPr="00864D06">
              <w:t>Prendre en compte de manière effective toutes les formes de précarité :</w:t>
            </w:r>
          </w:p>
          <w:p w14:paraId="7D493A58" w14:textId="77777777" w:rsidR="00EE28BD" w:rsidRDefault="00EE28BD" w:rsidP="0070339B">
            <w:pPr>
              <w:jc w:val="center"/>
              <w:rPr>
                <w:rFonts w:ascii="Arial" w:hAnsi="Arial" w:cs="Arial"/>
                <w:sz w:val="20"/>
                <w:szCs w:val="20"/>
              </w:rPr>
            </w:pPr>
            <w:r w:rsidRPr="00864D06">
              <w:rPr>
                <w:rFonts w:ascii="Arial" w:hAnsi="Arial" w:cs="Arial"/>
                <w:sz w:val="20"/>
                <w:szCs w:val="20"/>
              </w:rPr>
              <w:t>-Accentuer la diffusion et la mise en œuvre du</w:t>
            </w:r>
          </w:p>
          <w:p w14:paraId="6841D7E2" w14:textId="6A301F86" w:rsidR="0070339B" w:rsidRPr="00864D06" w:rsidRDefault="0070339B" w:rsidP="0070339B">
            <w:pPr>
              <w:jc w:val="center"/>
              <w:rPr>
                <w:rFonts w:ascii="Arial" w:hAnsi="Arial" w:cs="Arial"/>
                <w:sz w:val="20"/>
                <w:szCs w:val="20"/>
              </w:rPr>
            </w:pPr>
            <w:r w:rsidRPr="00864D06">
              <w:rPr>
                <w:rFonts w:ascii="Arial" w:hAnsi="Arial" w:cs="Arial"/>
                <w:sz w:val="20"/>
                <w:szCs w:val="20"/>
              </w:rPr>
              <w:t>Vademecum Grande pauvreté et réussite scolaire</w:t>
            </w:r>
            <w:r w:rsidR="006B4004">
              <w:rPr>
                <w:rFonts w:ascii="Arial" w:hAnsi="Arial" w:cs="Arial"/>
                <w:sz w:val="20"/>
                <w:szCs w:val="20"/>
              </w:rPr>
              <w:t> : Le projet « </w:t>
            </w:r>
            <w:proofErr w:type="spellStart"/>
            <w:r w:rsidR="006B4004">
              <w:rPr>
                <w:rFonts w:ascii="Arial" w:hAnsi="Arial" w:cs="Arial"/>
                <w:sz w:val="20"/>
                <w:szCs w:val="20"/>
              </w:rPr>
              <w:t>Cogni</w:t>
            </w:r>
            <w:proofErr w:type="spellEnd"/>
            <w:r w:rsidR="006B4004">
              <w:rPr>
                <w:rFonts w:ascii="Arial" w:hAnsi="Arial" w:cs="Arial"/>
                <w:sz w:val="20"/>
                <w:szCs w:val="20"/>
              </w:rPr>
              <w:t xml:space="preserve"> </w:t>
            </w:r>
            <w:proofErr w:type="spellStart"/>
            <w:r w:rsidR="006B4004">
              <w:rPr>
                <w:rFonts w:ascii="Arial" w:hAnsi="Arial" w:cs="Arial"/>
                <w:sz w:val="20"/>
                <w:szCs w:val="20"/>
              </w:rPr>
              <w:t>Equito</w:t>
            </w:r>
            <w:proofErr w:type="spellEnd"/>
            <w:r w:rsidR="006B4004">
              <w:rPr>
                <w:rFonts w:ascii="Arial" w:hAnsi="Arial" w:cs="Arial"/>
                <w:sz w:val="20"/>
                <w:szCs w:val="20"/>
              </w:rPr>
              <w:t xml:space="preserve"> Classe » fait le lien avec l’équité scolaire du vade </w:t>
            </w:r>
            <w:proofErr w:type="spellStart"/>
            <w:r w:rsidR="006B4004">
              <w:rPr>
                <w:rFonts w:ascii="Arial" w:hAnsi="Arial" w:cs="Arial"/>
                <w:sz w:val="20"/>
                <w:szCs w:val="20"/>
              </w:rPr>
              <w:t>mecum</w:t>
            </w:r>
            <w:proofErr w:type="spellEnd"/>
          </w:p>
          <w:p w14:paraId="736A8A61" w14:textId="4103E1C7" w:rsidR="0070339B" w:rsidRPr="00864D06" w:rsidRDefault="0070339B" w:rsidP="0070339B">
            <w:pPr>
              <w:jc w:val="center"/>
            </w:pPr>
            <w:r w:rsidRPr="00864D06">
              <w:rPr>
                <w:rFonts w:ascii="Arial" w:hAnsi="Arial" w:cs="Arial"/>
                <w:sz w:val="20"/>
                <w:szCs w:val="20"/>
              </w:rPr>
              <w:t>-Expliciter les contenus, démarches et objectifs pour que les élèves et leur famille se saisissent du sens du travail proposé dans et hors la classe (par le plan de travail)</w:t>
            </w:r>
          </w:p>
        </w:tc>
      </w:tr>
      <w:tr w:rsidR="00EE28BD" w14:paraId="777BE925" w14:textId="77777777" w:rsidTr="006B4004">
        <w:trPr>
          <w:trHeight w:val="1634"/>
        </w:trPr>
        <w:tc>
          <w:tcPr>
            <w:tcW w:w="2842" w:type="dxa"/>
            <w:vMerge/>
            <w:shd w:val="clear" w:color="auto" w:fill="FF7C80"/>
          </w:tcPr>
          <w:p w14:paraId="7ADFE577" w14:textId="77777777" w:rsidR="00EE28BD" w:rsidRPr="00864D06" w:rsidRDefault="00EE28BD" w:rsidP="0070339B">
            <w:pPr>
              <w:jc w:val="center"/>
            </w:pPr>
          </w:p>
        </w:tc>
        <w:tc>
          <w:tcPr>
            <w:tcW w:w="3963" w:type="dxa"/>
            <w:shd w:val="clear" w:color="auto" w:fill="FF7C80"/>
          </w:tcPr>
          <w:p w14:paraId="35E26925" w14:textId="77777777" w:rsidR="00EE28BD" w:rsidRPr="00864D06" w:rsidRDefault="00EE28BD" w:rsidP="0070339B">
            <w:pPr>
              <w:jc w:val="center"/>
            </w:pPr>
          </w:p>
          <w:p w14:paraId="7A730019" w14:textId="49E88543" w:rsidR="00EE28BD" w:rsidRPr="00864D06" w:rsidRDefault="00EE28BD" w:rsidP="0070339B">
            <w:pPr>
              <w:jc w:val="center"/>
            </w:pPr>
            <w:proofErr w:type="spellStart"/>
            <w:r w:rsidRPr="00864D06">
              <w:t>Obj</w:t>
            </w:r>
            <w:proofErr w:type="spellEnd"/>
            <w:r w:rsidRPr="00864D06">
              <w:t xml:space="preserve"> 3 : Construire une école pleinement inclusive</w:t>
            </w:r>
          </w:p>
        </w:tc>
        <w:tc>
          <w:tcPr>
            <w:tcW w:w="4252" w:type="dxa"/>
            <w:shd w:val="clear" w:color="auto" w:fill="FF7C80"/>
          </w:tcPr>
          <w:p w14:paraId="1D66DDDB" w14:textId="77777777" w:rsidR="00EE28BD" w:rsidRPr="00864D06" w:rsidRDefault="00EE28BD" w:rsidP="0070339B">
            <w:pPr>
              <w:jc w:val="center"/>
            </w:pPr>
          </w:p>
          <w:p w14:paraId="28D7BD0A" w14:textId="0E59E75D" w:rsidR="00EE28BD" w:rsidRPr="00864D06" w:rsidRDefault="00EE28BD" w:rsidP="0070339B">
            <w:pPr>
              <w:jc w:val="center"/>
              <w:rPr>
                <w:rFonts w:ascii="Arial" w:hAnsi="Arial" w:cs="Arial"/>
                <w:sz w:val="28"/>
                <w:szCs w:val="28"/>
              </w:rPr>
            </w:pPr>
            <w:r w:rsidRPr="00864D06">
              <w:t>Liens avec l’autre projet mené : « Neurosciences en ST2S chez les élèves neurotypiques et à Haut Potentiels »</w:t>
            </w:r>
          </w:p>
        </w:tc>
      </w:tr>
      <w:tr w:rsidR="006B4004" w14:paraId="47A8BF40" w14:textId="77777777" w:rsidTr="006B4004">
        <w:trPr>
          <w:trHeight w:val="388"/>
        </w:trPr>
        <w:tc>
          <w:tcPr>
            <w:tcW w:w="11057" w:type="dxa"/>
            <w:gridSpan w:val="3"/>
            <w:shd w:val="clear" w:color="auto" w:fill="FFC000"/>
          </w:tcPr>
          <w:p w14:paraId="1B633303" w14:textId="271189C0" w:rsidR="006B4004" w:rsidRPr="006B4004" w:rsidRDefault="006B4004" w:rsidP="006B4004">
            <w:pPr>
              <w:jc w:val="center"/>
              <w:rPr>
                <w:b/>
                <w:bCs/>
              </w:rPr>
            </w:pPr>
            <w:r w:rsidRPr="006B4004">
              <w:rPr>
                <w:b/>
                <w:bCs/>
              </w:rPr>
              <w:t>Axe 2 : FÉDÉRER LES ACTEURS POUR CONSTRUIRE DES TRAJECTOIRES DE RÉUSSITE</w:t>
            </w:r>
          </w:p>
        </w:tc>
      </w:tr>
      <w:tr w:rsidR="006B4004" w14:paraId="01E4AED5" w14:textId="77777777" w:rsidTr="00A616B4">
        <w:trPr>
          <w:trHeight w:val="2460"/>
        </w:trPr>
        <w:tc>
          <w:tcPr>
            <w:tcW w:w="2842" w:type="dxa"/>
            <w:shd w:val="clear" w:color="auto" w:fill="FFC000"/>
          </w:tcPr>
          <w:p w14:paraId="6DA9F6A3" w14:textId="3CE6C4AE" w:rsidR="00627A65" w:rsidRDefault="00627A65" w:rsidP="00627A65">
            <w:pPr>
              <w:jc w:val="center"/>
              <w:rPr>
                <w:b/>
                <w:bCs/>
              </w:rPr>
            </w:pPr>
            <w:r>
              <w:rPr>
                <w:b/>
                <w:bCs/>
              </w:rPr>
              <w:t xml:space="preserve">Priorité 1 : </w:t>
            </w:r>
            <w:r w:rsidRPr="00627A65">
              <w:rPr>
                <w:b/>
                <w:bCs/>
              </w:rPr>
              <w:t>Dialoguer avec les familles pour une prise en compte globale des élèves</w:t>
            </w:r>
          </w:p>
          <w:p w14:paraId="485452D6" w14:textId="59952DE5" w:rsidR="00627A65" w:rsidRDefault="00627A65" w:rsidP="001903AC">
            <w:pPr>
              <w:jc w:val="center"/>
              <w:rPr>
                <w:b/>
                <w:bCs/>
              </w:rPr>
            </w:pPr>
          </w:p>
          <w:p w14:paraId="4B0E83A8" w14:textId="06DD993B" w:rsidR="00A616B4" w:rsidRDefault="00A616B4" w:rsidP="001903AC">
            <w:pPr>
              <w:jc w:val="center"/>
              <w:rPr>
                <w:b/>
                <w:bCs/>
              </w:rPr>
            </w:pPr>
          </w:p>
          <w:p w14:paraId="7E4C0DB3" w14:textId="46B67EBE" w:rsidR="00A616B4" w:rsidRDefault="00A616B4" w:rsidP="001903AC">
            <w:pPr>
              <w:jc w:val="center"/>
              <w:rPr>
                <w:b/>
                <w:bCs/>
              </w:rPr>
            </w:pPr>
          </w:p>
          <w:p w14:paraId="1CB2996A" w14:textId="1DBF3562" w:rsidR="006B4004" w:rsidRPr="001903AC" w:rsidRDefault="006B4004" w:rsidP="001903AC">
            <w:pPr>
              <w:jc w:val="center"/>
              <w:rPr>
                <w:b/>
                <w:bCs/>
              </w:rPr>
            </w:pPr>
          </w:p>
        </w:tc>
        <w:tc>
          <w:tcPr>
            <w:tcW w:w="3963" w:type="dxa"/>
            <w:shd w:val="clear" w:color="auto" w:fill="FFC000"/>
          </w:tcPr>
          <w:p w14:paraId="086B71FC" w14:textId="1E67AB53" w:rsidR="00627A65" w:rsidRDefault="00627A65" w:rsidP="00DF148B">
            <w:pPr>
              <w:jc w:val="center"/>
            </w:pPr>
            <w:proofErr w:type="spellStart"/>
            <w:r>
              <w:t>Obj</w:t>
            </w:r>
            <w:proofErr w:type="spellEnd"/>
            <w:r>
              <w:t xml:space="preserve"> 3 : </w:t>
            </w:r>
            <w:r w:rsidRPr="00627A65">
              <w:t>Permettre à chacun d’agir sur sa propre trajectoire : travailler l’orientation</w:t>
            </w:r>
          </w:p>
          <w:p w14:paraId="37FDEA0B" w14:textId="6F7A77F8" w:rsidR="00627A65" w:rsidRDefault="00627A65" w:rsidP="006B4004">
            <w:pPr>
              <w:jc w:val="center"/>
            </w:pPr>
          </w:p>
          <w:p w14:paraId="48596765" w14:textId="28E062BD" w:rsidR="00A616B4" w:rsidRDefault="00A616B4" w:rsidP="006B4004">
            <w:pPr>
              <w:jc w:val="center"/>
            </w:pPr>
          </w:p>
          <w:p w14:paraId="4338A65B" w14:textId="6F52C5A6" w:rsidR="00A616B4" w:rsidRDefault="00A616B4" w:rsidP="006B4004">
            <w:pPr>
              <w:jc w:val="center"/>
            </w:pPr>
          </w:p>
          <w:p w14:paraId="0AB42F09" w14:textId="779F0A90" w:rsidR="006B4004" w:rsidRDefault="006B4004" w:rsidP="00627A65">
            <w:pPr>
              <w:jc w:val="center"/>
              <w:rPr>
                <w:rFonts w:ascii="Arial" w:hAnsi="Arial" w:cs="Arial"/>
                <w:sz w:val="28"/>
                <w:szCs w:val="28"/>
              </w:rPr>
            </w:pPr>
          </w:p>
        </w:tc>
        <w:tc>
          <w:tcPr>
            <w:tcW w:w="4252" w:type="dxa"/>
            <w:shd w:val="clear" w:color="auto" w:fill="FFC000"/>
          </w:tcPr>
          <w:p w14:paraId="48BBA613" w14:textId="77777777" w:rsidR="00A616B4" w:rsidRDefault="00627A65" w:rsidP="00A616B4">
            <w:pPr>
              <w:jc w:val="center"/>
            </w:pPr>
            <w:r>
              <w:t>Intervention d’</w:t>
            </w:r>
            <w:r w:rsidR="00A616B4">
              <w:t xml:space="preserve">une </w:t>
            </w:r>
            <w:r>
              <w:t>ancien</w:t>
            </w:r>
            <w:r w:rsidR="00A616B4">
              <w:t>ne</w:t>
            </w:r>
            <w:r>
              <w:t xml:space="preserve"> élève devenu</w:t>
            </w:r>
            <w:r w:rsidR="00A616B4">
              <w:t xml:space="preserve">e </w:t>
            </w:r>
            <w:r>
              <w:t xml:space="preserve">assistante sociale et étudiante en master 2 « intervention et développement social » </w:t>
            </w:r>
          </w:p>
          <w:p w14:paraId="4F763F40" w14:textId="4596E428" w:rsidR="00627A65" w:rsidRDefault="00627A65" w:rsidP="00A616B4">
            <w:pPr>
              <w:jc w:val="center"/>
            </w:pPr>
            <w:r>
              <w:t xml:space="preserve">(en lien avec la diversité des supports, </w:t>
            </w:r>
            <w:r w:rsidR="00A616B4">
              <w:t>le développement des compétences orales en vue du grand oral et la collaboration : le groupe A présente l’intervention du professionnel au groupe B)</w:t>
            </w:r>
          </w:p>
          <w:p w14:paraId="3D7D103C" w14:textId="7C2A0CB0" w:rsidR="006B4004" w:rsidRDefault="006B4004" w:rsidP="00627A65">
            <w:pPr>
              <w:jc w:val="center"/>
              <w:rPr>
                <w:rFonts w:ascii="Arial" w:hAnsi="Arial" w:cs="Arial"/>
                <w:sz w:val="28"/>
                <w:szCs w:val="28"/>
              </w:rPr>
            </w:pPr>
          </w:p>
        </w:tc>
      </w:tr>
      <w:tr w:rsidR="00A616B4" w14:paraId="3CFC438D" w14:textId="77777777" w:rsidTr="006B4004">
        <w:trPr>
          <w:trHeight w:val="2123"/>
        </w:trPr>
        <w:tc>
          <w:tcPr>
            <w:tcW w:w="2842" w:type="dxa"/>
            <w:shd w:val="clear" w:color="auto" w:fill="FFC000"/>
          </w:tcPr>
          <w:p w14:paraId="70DA147A" w14:textId="77777777" w:rsidR="00A616B4" w:rsidRDefault="00A616B4" w:rsidP="00A616B4">
            <w:pPr>
              <w:jc w:val="center"/>
              <w:rPr>
                <w:b/>
                <w:bCs/>
              </w:rPr>
            </w:pPr>
          </w:p>
          <w:p w14:paraId="501E0CB6" w14:textId="79506EFF" w:rsidR="00A616B4" w:rsidRDefault="00A616B4" w:rsidP="00A616B4">
            <w:pPr>
              <w:jc w:val="center"/>
              <w:rPr>
                <w:b/>
                <w:bCs/>
              </w:rPr>
            </w:pPr>
            <w:r w:rsidRPr="001903AC">
              <w:rPr>
                <w:b/>
                <w:bCs/>
              </w:rPr>
              <w:t>Priorité 2 : Amener chaque élève à se projeter dans son avenir professionnel par des expériences concrètes</w:t>
            </w:r>
          </w:p>
        </w:tc>
        <w:tc>
          <w:tcPr>
            <w:tcW w:w="3963" w:type="dxa"/>
            <w:shd w:val="clear" w:color="auto" w:fill="FFC000"/>
          </w:tcPr>
          <w:p w14:paraId="0C07D54E" w14:textId="77777777" w:rsidR="00A616B4" w:rsidRDefault="00A616B4" w:rsidP="00A616B4">
            <w:pPr>
              <w:jc w:val="center"/>
            </w:pPr>
          </w:p>
          <w:p w14:paraId="2BDA7FDB" w14:textId="381E25DB" w:rsidR="00A616B4" w:rsidRDefault="00A616B4" w:rsidP="00DF148B">
            <w:pPr>
              <w:jc w:val="center"/>
            </w:pPr>
            <w:proofErr w:type="spellStart"/>
            <w:r w:rsidRPr="00A67263">
              <w:t>Obj</w:t>
            </w:r>
            <w:proofErr w:type="spellEnd"/>
            <w:r w:rsidRPr="00A67263">
              <w:t xml:space="preserve"> 1 : Développer les liens entre les élèves et les milieux professionnels</w:t>
            </w:r>
          </w:p>
        </w:tc>
        <w:tc>
          <w:tcPr>
            <w:tcW w:w="4252" w:type="dxa"/>
            <w:shd w:val="clear" w:color="auto" w:fill="FFC000"/>
          </w:tcPr>
          <w:p w14:paraId="3D230972" w14:textId="77777777" w:rsidR="00A616B4" w:rsidRDefault="00A616B4" w:rsidP="00A616B4"/>
          <w:p w14:paraId="4A2A1137" w14:textId="4AE352C1" w:rsidR="00DF148B" w:rsidRDefault="00A616B4" w:rsidP="00A616B4">
            <w:pPr>
              <w:jc w:val="center"/>
            </w:pPr>
            <w:r w:rsidRPr="00A67263">
              <w:t xml:space="preserve">Intervention de professionnels </w:t>
            </w:r>
            <w:r w:rsidR="00DF148B">
              <w:t>de Mme de Lacoste, ancienne directrice du Centre Communal d’Action Sociale de Livry-Gargan</w:t>
            </w:r>
          </w:p>
          <w:p w14:paraId="7867B0F3" w14:textId="20788243" w:rsidR="00A616B4" w:rsidRDefault="00A616B4" w:rsidP="00A616B4">
            <w:pPr>
              <w:jc w:val="center"/>
            </w:pPr>
            <w:r w:rsidRPr="00A67263">
              <w:t>(</w:t>
            </w:r>
            <w:r>
              <w:t>en lien avec la</w:t>
            </w:r>
            <w:r w:rsidRPr="00A67263">
              <w:t xml:space="preserve"> diversificati</w:t>
            </w:r>
            <w:r>
              <w:t>o</w:t>
            </w:r>
            <w:r w:rsidRPr="00A67263">
              <w:t>n des supports)</w:t>
            </w:r>
          </w:p>
        </w:tc>
      </w:tr>
      <w:tr w:rsidR="006B4004" w14:paraId="75B35338" w14:textId="77777777" w:rsidTr="006B4004">
        <w:trPr>
          <w:trHeight w:val="392"/>
        </w:trPr>
        <w:tc>
          <w:tcPr>
            <w:tcW w:w="11057" w:type="dxa"/>
            <w:gridSpan w:val="3"/>
            <w:shd w:val="clear" w:color="auto" w:fill="FF9900"/>
          </w:tcPr>
          <w:p w14:paraId="1B85C3C0" w14:textId="2CCAFB5B" w:rsidR="006B4004" w:rsidRPr="006B4004" w:rsidRDefault="006B4004" w:rsidP="006B4004">
            <w:pPr>
              <w:jc w:val="center"/>
              <w:rPr>
                <w:b/>
                <w:bCs/>
              </w:rPr>
            </w:pPr>
            <w:r w:rsidRPr="006B4004">
              <w:rPr>
                <w:b/>
                <w:bCs/>
              </w:rPr>
              <w:t>Axe 3 : ENGAGER LES ÉLÈVES À S’OUVRIR AU MONDE : CITOYENNETÉ, CULTURE, SPORT, MOBILITÉS INTERNATIONALES</w:t>
            </w:r>
          </w:p>
        </w:tc>
      </w:tr>
      <w:tr w:rsidR="006B4004" w14:paraId="6DAA048C" w14:textId="77777777" w:rsidTr="00A11D95">
        <w:trPr>
          <w:trHeight w:val="1290"/>
        </w:trPr>
        <w:tc>
          <w:tcPr>
            <w:tcW w:w="2842" w:type="dxa"/>
            <w:vMerge w:val="restart"/>
            <w:shd w:val="clear" w:color="auto" w:fill="FF9900"/>
          </w:tcPr>
          <w:p w14:paraId="5FAF19F6" w14:textId="0DBCF2CC" w:rsidR="006B4004" w:rsidRPr="001903AC" w:rsidRDefault="006B4004" w:rsidP="0070339B">
            <w:pPr>
              <w:jc w:val="center"/>
              <w:rPr>
                <w:b/>
                <w:bCs/>
              </w:rPr>
            </w:pPr>
            <w:r w:rsidRPr="001903AC">
              <w:rPr>
                <w:b/>
                <w:bCs/>
              </w:rPr>
              <w:t>Priorité 1 : Former des citoyens éclairés et solidaires partageant les valeurs</w:t>
            </w:r>
            <w:r w:rsidRPr="001903AC">
              <w:rPr>
                <w:rFonts w:ascii="Arial" w:hAnsi="Arial" w:cs="Arial"/>
                <w:b/>
                <w:bCs/>
                <w:sz w:val="45"/>
                <w:szCs w:val="45"/>
              </w:rPr>
              <w:t xml:space="preserve"> </w:t>
            </w:r>
            <w:r w:rsidRPr="001903AC">
              <w:rPr>
                <w:b/>
                <w:bCs/>
              </w:rPr>
              <w:t>de la République</w:t>
            </w:r>
          </w:p>
        </w:tc>
        <w:tc>
          <w:tcPr>
            <w:tcW w:w="3963" w:type="dxa"/>
            <w:shd w:val="clear" w:color="auto" w:fill="FF9900"/>
          </w:tcPr>
          <w:p w14:paraId="4BA6E026" w14:textId="77777777" w:rsidR="006B4004" w:rsidRPr="006B4004" w:rsidRDefault="006B4004" w:rsidP="0070339B">
            <w:pPr>
              <w:jc w:val="center"/>
            </w:pPr>
            <w:proofErr w:type="spellStart"/>
            <w:r w:rsidRPr="006B4004">
              <w:t>Obj</w:t>
            </w:r>
            <w:proofErr w:type="spellEnd"/>
            <w:r w:rsidRPr="006B4004">
              <w:t xml:space="preserve"> 1 : Assurer le respect et la protection des droits et de la dignité de chacun</w:t>
            </w:r>
          </w:p>
          <w:p w14:paraId="5B83EB00" w14:textId="36EE76F2" w:rsidR="006B4004" w:rsidRPr="006B4004" w:rsidRDefault="006B4004" w:rsidP="006B4004">
            <w:pPr>
              <w:rPr>
                <w:rFonts w:ascii="Arial" w:hAnsi="Arial" w:cs="Arial"/>
                <w:sz w:val="28"/>
                <w:szCs w:val="28"/>
              </w:rPr>
            </w:pPr>
          </w:p>
        </w:tc>
        <w:tc>
          <w:tcPr>
            <w:tcW w:w="4252" w:type="dxa"/>
            <w:shd w:val="clear" w:color="auto" w:fill="FF9900"/>
          </w:tcPr>
          <w:p w14:paraId="6EDB49C5" w14:textId="498E0BC5" w:rsidR="006B4004" w:rsidRPr="006B4004" w:rsidRDefault="006B4004" w:rsidP="006B4004">
            <w:pPr>
              <w:jc w:val="center"/>
            </w:pPr>
            <w:r w:rsidRPr="006B4004">
              <w:t xml:space="preserve">Liens </w:t>
            </w:r>
            <w:r>
              <w:t xml:space="preserve">réalisés </w:t>
            </w:r>
            <w:r w:rsidRPr="006B4004">
              <w:t xml:space="preserve">en conclusion entre le projet </w:t>
            </w:r>
            <w:proofErr w:type="spellStart"/>
            <w:r w:rsidRPr="006B4004">
              <w:t>Cogni</w:t>
            </w:r>
            <w:proofErr w:type="spellEnd"/>
            <w:r w:rsidRPr="006B4004">
              <w:t xml:space="preserve"> </w:t>
            </w:r>
            <w:proofErr w:type="spellStart"/>
            <w:r w:rsidRPr="006B4004">
              <w:t>Equito</w:t>
            </w:r>
            <w:proofErr w:type="spellEnd"/>
            <w:r w:rsidRPr="006B4004">
              <w:t xml:space="preserve"> Classe et les valeurs de la République</w:t>
            </w:r>
          </w:p>
        </w:tc>
      </w:tr>
      <w:tr w:rsidR="006B4004" w14:paraId="75B767FE" w14:textId="77777777" w:rsidTr="006B4004">
        <w:trPr>
          <w:trHeight w:val="1518"/>
        </w:trPr>
        <w:tc>
          <w:tcPr>
            <w:tcW w:w="2842" w:type="dxa"/>
            <w:vMerge/>
            <w:shd w:val="clear" w:color="auto" w:fill="FF9900"/>
          </w:tcPr>
          <w:p w14:paraId="0B68C348" w14:textId="77777777" w:rsidR="006B4004" w:rsidRPr="006B4004" w:rsidRDefault="006B4004" w:rsidP="0070339B">
            <w:pPr>
              <w:jc w:val="center"/>
            </w:pPr>
          </w:p>
        </w:tc>
        <w:tc>
          <w:tcPr>
            <w:tcW w:w="3963" w:type="dxa"/>
            <w:shd w:val="clear" w:color="auto" w:fill="FF9900"/>
          </w:tcPr>
          <w:p w14:paraId="53528491" w14:textId="77777777" w:rsidR="006B4004" w:rsidRPr="006B4004" w:rsidRDefault="006B4004" w:rsidP="0070339B">
            <w:pPr>
              <w:jc w:val="center"/>
              <w:rPr>
                <w:rFonts w:ascii="Arial" w:hAnsi="Arial" w:cs="Arial"/>
                <w:sz w:val="28"/>
                <w:szCs w:val="28"/>
              </w:rPr>
            </w:pPr>
          </w:p>
          <w:p w14:paraId="1FB4A358" w14:textId="7E786A63" w:rsidR="006B4004" w:rsidRDefault="006B4004" w:rsidP="0070339B">
            <w:pPr>
              <w:jc w:val="center"/>
            </w:pPr>
            <w:proofErr w:type="spellStart"/>
            <w:r w:rsidRPr="006B4004">
              <w:t>Obj</w:t>
            </w:r>
            <w:proofErr w:type="spellEnd"/>
            <w:r w:rsidRPr="006B4004">
              <w:t xml:space="preserve"> 2 : Associer les élèves aux projets de chaque école et chaque établissement</w:t>
            </w:r>
          </w:p>
          <w:p w14:paraId="4D185FA5" w14:textId="08FFA6A1" w:rsidR="006B4004" w:rsidRPr="006B4004" w:rsidRDefault="006B4004" w:rsidP="0070339B">
            <w:pPr>
              <w:jc w:val="center"/>
            </w:pPr>
          </w:p>
        </w:tc>
        <w:tc>
          <w:tcPr>
            <w:tcW w:w="4252" w:type="dxa"/>
            <w:shd w:val="clear" w:color="auto" w:fill="FF9900"/>
          </w:tcPr>
          <w:p w14:paraId="59B29933" w14:textId="77777777" w:rsidR="006B4004" w:rsidRPr="006B4004" w:rsidRDefault="006B4004" w:rsidP="0070339B">
            <w:pPr>
              <w:jc w:val="center"/>
            </w:pPr>
          </w:p>
          <w:p w14:paraId="33AC2DF8" w14:textId="38BFA088" w:rsidR="006B4004" w:rsidRPr="006B4004" w:rsidRDefault="006B4004" w:rsidP="0070339B">
            <w:pPr>
              <w:jc w:val="center"/>
            </w:pPr>
            <w:r w:rsidRPr="006B4004">
              <w:t>Valorisation du travail des élèves (publications sur le site internet du lycée)</w:t>
            </w:r>
            <w:r>
              <w:t xml:space="preserve"> / Valorisation dans leur dossier de </w:t>
            </w:r>
            <w:proofErr w:type="spellStart"/>
            <w:r>
              <w:t>parcoursup</w:t>
            </w:r>
            <w:proofErr w:type="spellEnd"/>
          </w:p>
          <w:p w14:paraId="3B1A2983" w14:textId="1739D261" w:rsidR="006B4004" w:rsidRPr="006B4004" w:rsidRDefault="006B4004" w:rsidP="0070339B">
            <w:pPr>
              <w:jc w:val="center"/>
            </w:pPr>
          </w:p>
        </w:tc>
      </w:tr>
      <w:tr w:rsidR="006B4004" w14:paraId="3EB3D9F1" w14:textId="77777777" w:rsidTr="006B4004">
        <w:trPr>
          <w:trHeight w:val="928"/>
        </w:trPr>
        <w:tc>
          <w:tcPr>
            <w:tcW w:w="2842" w:type="dxa"/>
            <w:vMerge/>
            <w:shd w:val="clear" w:color="auto" w:fill="FF9900"/>
          </w:tcPr>
          <w:p w14:paraId="502CF0FB" w14:textId="77777777" w:rsidR="006B4004" w:rsidRPr="006B4004" w:rsidRDefault="006B4004" w:rsidP="0070339B">
            <w:pPr>
              <w:jc w:val="center"/>
            </w:pPr>
          </w:p>
        </w:tc>
        <w:tc>
          <w:tcPr>
            <w:tcW w:w="3963" w:type="dxa"/>
            <w:shd w:val="clear" w:color="auto" w:fill="FF9900"/>
          </w:tcPr>
          <w:p w14:paraId="4BA11D6A" w14:textId="77777777" w:rsidR="006B4004" w:rsidRDefault="006B4004" w:rsidP="006B4004">
            <w:pPr>
              <w:jc w:val="center"/>
            </w:pPr>
            <w:proofErr w:type="spellStart"/>
            <w:r>
              <w:t>Obj</w:t>
            </w:r>
            <w:proofErr w:type="spellEnd"/>
            <w:r>
              <w:t xml:space="preserve"> 3 : </w:t>
            </w:r>
            <w:r w:rsidRPr="006B4004">
              <w:t>Poser les bases d’une citoyenneté numérique</w:t>
            </w:r>
          </w:p>
          <w:p w14:paraId="6725A359" w14:textId="5B62BE16" w:rsidR="006B4004" w:rsidRPr="006B4004" w:rsidRDefault="006B4004" w:rsidP="006B4004">
            <w:pPr>
              <w:jc w:val="center"/>
              <w:rPr>
                <w:rFonts w:ascii="Arial" w:hAnsi="Arial" w:cs="Arial"/>
                <w:sz w:val="28"/>
                <w:szCs w:val="28"/>
              </w:rPr>
            </w:pPr>
          </w:p>
        </w:tc>
        <w:tc>
          <w:tcPr>
            <w:tcW w:w="4252" w:type="dxa"/>
            <w:shd w:val="clear" w:color="auto" w:fill="FF9900"/>
          </w:tcPr>
          <w:p w14:paraId="6C82E4B4" w14:textId="61E90C31" w:rsidR="006B4004" w:rsidRDefault="006B4004" w:rsidP="006B4004">
            <w:pPr>
              <w:jc w:val="center"/>
            </w:pPr>
            <w:r>
              <w:t>Util</w:t>
            </w:r>
            <w:r w:rsidR="0049226D">
              <w:t>i</w:t>
            </w:r>
            <w:r>
              <w:t>sation du numérique</w:t>
            </w:r>
          </w:p>
          <w:p w14:paraId="29F88931" w14:textId="1CB8132D" w:rsidR="006B4004" w:rsidRPr="006B4004" w:rsidRDefault="006B4004" w:rsidP="006B4004">
            <w:pPr>
              <w:jc w:val="center"/>
            </w:pPr>
            <w:r>
              <w:t>Promotion de la collaboration, de la coopération</w:t>
            </w:r>
          </w:p>
        </w:tc>
      </w:tr>
      <w:tr w:rsidR="006B4004" w14:paraId="41B77970" w14:textId="77777777" w:rsidTr="001903AC">
        <w:trPr>
          <w:trHeight w:val="1839"/>
        </w:trPr>
        <w:tc>
          <w:tcPr>
            <w:tcW w:w="2842" w:type="dxa"/>
            <w:shd w:val="clear" w:color="auto" w:fill="FF9900"/>
          </w:tcPr>
          <w:p w14:paraId="0DA76AEB" w14:textId="143B8770" w:rsidR="006B4004" w:rsidRPr="001903AC" w:rsidRDefault="001903AC" w:rsidP="0070339B">
            <w:pPr>
              <w:jc w:val="center"/>
              <w:rPr>
                <w:b/>
                <w:bCs/>
              </w:rPr>
            </w:pPr>
            <w:r w:rsidRPr="001903AC">
              <w:rPr>
                <w:b/>
                <w:bCs/>
              </w:rPr>
              <w:t>Priorité 2 : Ouvrir à tous les élèves des expériences</w:t>
            </w:r>
            <w:r w:rsidRPr="001903AC">
              <w:rPr>
                <w:rFonts w:ascii="Arial" w:hAnsi="Arial" w:cs="Arial"/>
                <w:b/>
                <w:bCs/>
                <w:sz w:val="45"/>
                <w:szCs w:val="45"/>
              </w:rPr>
              <w:t xml:space="preserve"> </w:t>
            </w:r>
            <w:r w:rsidRPr="001903AC">
              <w:rPr>
                <w:b/>
                <w:bCs/>
              </w:rPr>
              <w:t>culturelles, artistiques, sportives et internationales</w:t>
            </w:r>
          </w:p>
        </w:tc>
        <w:tc>
          <w:tcPr>
            <w:tcW w:w="3963" w:type="dxa"/>
            <w:shd w:val="clear" w:color="auto" w:fill="FF9900"/>
          </w:tcPr>
          <w:p w14:paraId="6ABD668D" w14:textId="406E1D31" w:rsidR="006B4004" w:rsidRDefault="006B4004" w:rsidP="00DF148B">
            <w:pPr>
              <w:jc w:val="center"/>
            </w:pPr>
            <w:proofErr w:type="spellStart"/>
            <w:r w:rsidRPr="006B4004">
              <w:t>Obj</w:t>
            </w:r>
            <w:proofErr w:type="spellEnd"/>
            <w:r w:rsidRPr="006B4004">
              <w:t xml:space="preserve"> 3 : Engager des démarches durables, en lien avec la responsabilité sociale</w:t>
            </w:r>
          </w:p>
        </w:tc>
        <w:tc>
          <w:tcPr>
            <w:tcW w:w="4252" w:type="dxa"/>
            <w:shd w:val="clear" w:color="auto" w:fill="FF9900"/>
          </w:tcPr>
          <w:p w14:paraId="7F141D5D" w14:textId="3CF170DA" w:rsidR="006B4004" w:rsidRDefault="006B4004" w:rsidP="001903AC">
            <w:r w:rsidRPr="006B4004">
              <w:t>« Exemples liés au développement durable avec l’autre projet « Neurosciences en ST2S chez les élèves neurotypiques et à Hauts Potentiels, exemple avec développement durable et santé » et le projet mené cette année en ETLV : « </w:t>
            </w:r>
            <w:proofErr w:type="spellStart"/>
            <w:r w:rsidRPr="006B4004">
              <w:t>Think</w:t>
            </w:r>
            <w:proofErr w:type="spellEnd"/>
            <w:r w:rsidRPr="006B4004">
              <w:t xml:space="preserve"> green </w:t>
            </w:r>
            <w:proofErr w:type="spellStart"/>
            <w:r w:rsidRPr="006B4004">
              <w:t>Think</w:t>
            </w:r>
            <w:proofErr w:type="spellEnd"/>
            <w:r w:rsidRPr="006B4004">
              <w:t xml:space="preserve"> </w:t>
            </w:r>
            <w:proofErr w:type="spellStart"/>
            <w:r w:rsidRPr="006B4004">
              <w:t>Health</w:t>
            </w:r>
            <w:proofErr w:type="spellEnd"/>
            <w:r w:rsidRPr="006B4004">
              <w:t> »</w:t>
            </w:r>
          </w:p>
        </w:tc>
      </w:tr>
    </w:tbl>
    <w:p w14:paraId="3E8D0A5B" w14:textId="558C01DD" w:rsidR="00D37525" w:rsidRPr="00F45B3E" w:rsidRDefault="00D37525">
      <w:pPr>
        <w:rPr>
          <w:rFonts w:ascii="Arial" w:hAnsi="Arial" w:cs="Arial"/>
          <w:sz w:val="28"/>
          <w:szCs w:val="28"/>
        </w:rPr>
      </w:pPr>
    </w:p>
    <w:p w14:paraId="013E0EBD" w14:textId="30452BED" w:rsidR="00D148D8" w:rsidRDefault="00D148D8" w:rsidP="00F45B3E">
      <w:pPr>
        <w:ind w:left="708" w:firstLine="708"/>
        <w:rPr>
          <w:i/>
          <w:iCs/>
          <w:u w:val="single"/>
        </w:rPr>
      </w:pPr>
      <w:r w:rsidRPr="00D148D8">
        <w:rPr>
          <w:i/>
          <w:iCs/>
          <w:u w:val="single"/>
        </w:rPr>
        <w:t xml:space="preserve">Le </w:t>
      </w:r>
      <w:proofErr w:type="spellStart"/>
      <w:r w:rsidRPr="00D148D8">
        <w:rPr>
          <w:i/>
          <w:iCs/>
          <w:u w:val="single"/>
        </w:rPr>
        <w:t>vademecum</w:t>
      </w:r>
      <w:proofErr w:type="spellEnd"/>
      <w:r w:rsidRPr="00D148D8">
        <w:rPr>
          <w:i/>
          <w:iCs/>
          <w:u w:val="single"/>
        </w:rPr>
        <w:t> : « Grande pauvreté et réussite scolaire »</w:t>
      </w:r>
      <w:r w:rsidRPr="00D148D8">
        <w:rPr>
          <w:i/>
          <w:iCs/>
          <w:u w:val="single"/>
        </w:rPr>
        <w:footnoteReference w:id="9"/>
      </w:r>
      <w:r>
        <w:rPr>
          <w:i/>
          <w:iCs/>
          <w:u w:val="single"/>
        </w:rPr>
        <w:t xml:space="preserve"> : Un extrait en lien avec l’action envisagée : </w:t>
      </w:r>
    </w:p>
    <w:p w14:paraId="16A89D23" w14:textId="5AB2F910" w:rsidR="008F6AFD" w:rsidRPr="00D148D8" w:rsidRDefault="00F45B3E">
      <w:pPr>
        <w:rPr>
          <w:i/>
          <w:iCs/>
          <w:u w:val="single"/>
        </w:rPr>
      </w:pPr>
      <w:r>
        <w:rPr>
          <w:noProof/>
        </w:rPr>
        <w:drawing>
          <wp:inline distT="0" distB="0" distL="0" distR="0" wp14:anchorId="38BDA461" wp14:editId="2B537292">
            <wp:extent cx="3124003" cy="5304642"/>
            <wp:effectExtent l="0" t="0" r="635" b="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r="1162"/>
                    <a:stretch/>
                  </pic:blipFill>
                  <pic:spPr bwMode="auto">
                    <a:xfrm>
                      <a:off x="0" y="0"/>
                      <a:ext cx="3140057" cy="5331903"/>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10F7B95C" wp14:editId="3B5F1944">
            <wp:extent cx="3242810" cy="1990725"/>
            <wp:effectExtent l="0" t="0" r="0" b="0"/>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245135" cy="1992153"/>
                    </a:xfrm>
                    <a:prstGeom prst="rect">
                      <a:avLst/>
                    </a:prstGeom>
                    <a:noFill/>
                    <a:ln>
                      <a:noFill/>
                    </a:ln>
                  </pic:spPr>
                </pic:pic>
              </a:graphicData>
            </a:graphic>
          </wp:inline>
        </w:drawing>
      </w:r>
    </w:p>
    <w:p w14:paraId="66C9362A" w14:textId="523BFE26" w:rsidR="006920B4" w:rsidRDefault="00D148D8" w:rsidP="00F45B3E">
      <w:pPr>
        <w:ind w:left="708" w:firstLine="708"/>
        <w:rPr>
          <w:i/>
          <w:iCs/>
          <w:u w:val="single"/>
        </w:rPr>
      </w:pPr>
      <w:r w:rsidRPr="00D148D8">
        <w:rPr>
          <w:i/>
          <w:iCs/>
          <w:u w:val="single"/>
        </w:rPr>
        <w:t>Le projet d’établissement</w:t>
      </w:r>
    </w:p>
    <w:p w14:paraId="1D663757" w14:textId="0FBB202E" w:rsidR="000079A8" w:rsidRDefault="00D148D8">
      <w:r>
        <w:t>La « lutte contre la pauvreté » est inscrit</w:t>
      </w:r>
      <w:r w:rsidR="008F6AFD">
        <w:t>e</w:t>
      </w:r>
      <w:r>
        <w:t xml:space="preserve"> dans le projet d’établissement</w:t>
      </w:r>
    </w:p>
    <w:p w14:paraId="11F8D807" w14:textId="77777777" w:rsidR="00F45B3E" w:rsidRDefault="00F45B3E" w:rsidP="001F6460">
      <w:pPr>
        <w:spacing w:after="0" w:line="240" w:lineRule="auto"/>
      </w:pPr>
    </w:p>
    <w:p w14:paraId="6ABD050D" w14:textId="6291E486" w:rsidR="00FF2914" w:rsidRDefault="001F6460" w:rsidP="001F6460">
      <w:pPr>
        <w:spacing w:after="0" w:line="240" w:lineRule="auto"/>
      </w:pPr>
      <w:r>
        <w:lastRenderedPageBreak/>
        <w:t>Les sciences cognitives favoriseraient les apprentissages</w:t>
      </w:r>
      <w:r w:rsidR="008F6AFD">
        <w:t xml:space="preserve"> de tous.</w:t>
      </w:r>
    </w:p>
    <w:p w14:paraId="3ECF090F" w14:textId="77777777" w:rsidR="00F26538" w:rsidRPr="001F6460" w:rsidRDefault="00F26538" w:rsidP="001F6460">
      <w:pPr>
        <w:spacing w:after="0" w:line="240" w:lineRule="auto"/>
      </w:pPr>
    </w:p>
    <w:p w14:paraId="0A806600" w14:textId="5FBF3AF4" w:rsidR="006920B4" w:rsidRPr="004413C3" w:rsidRDefault="006920B4" w:rsidP="001F6460">
      <w:pPr>
        <w:jc w:val="center"/>
      </w:pPr>
      <w:r w:rsidRPr="004413C3">
        <w:t>I : Le projet</w:t>
      </w:r>
      <w:r w:rsidR="00832A38" w:rsidRPr="004413C3">
        <w:t xml:space="preserve"> « </w:t>
      </w:r>
      <w:proofErr w:type="spellStart"/>
      <w:r w:rsidR="00832A38" w:rsidRPr="004413C3">
        <w:t>Cogni-équito</w:t>
      </w:r>
      <w:proofErr w:type="spellEnd"/>
      <w:r w:rsidR="00832A38" w:rsidRPr="004413C3">
        <w:t xml:space="preserve"> class</w:t>
      </w:r>
      <w:r w:rsidR="00E837D2">
        <w:t>e</w:t>
      </w:r>
      <w:r w:rsidR="00832A38" w:rsidRPr="004413C3">
        <w:t> »</w:t>
      </w:r>
    </w:p>
    <w:p w14:paraId="2A304137" w14:textId="0035116E" w:rsidR="001F6460" w:rsidRPr="004413C3" w:rsidRDefault="001F6460" w:rsidP="001F6460">
      <w:pPr>
        <w:jc w:val="center"/>
      </w:pPr>
      <w:r w:rsidRPr="004413C3">
        <w:t>I.1 : Le diagnostic</w:t>
      </w:r>
    </w:p>
    <w:p w14:paraId="750D66C2" w14:textId="3A7A4373" w:rsidR="006920B4" w:rsidRPr="001F6460" w:rsidRDefault="001F6460" w:rsidP="001F6460">
      <w:r w:rsidRPr="001F6460">
        <w:t xml:space="preserve">L’étape du diagnostic a pu être réalisée </w:t>
      </w:r>
      <w:r>
        <w:t xml:space="preserve">en concertation avec la communauté éducative du lycée </w:t>
      </w:r>
      <w:r w:rsidRPr="001F6460">
        <w:t>au début du projet.</w:t>
      </w:r>
    </w:p>
    <w:p w14:paraId="7AB909CB" w14:textId="1720A0D3" w:rsidR="001F6460" w:rsidRPr="001F6460" w:rsidRDefault="001F6460" w:rsidP="001F6460">
      <w:r w:rsidRPr="001F6460">
        <w:t>Nous vous l</w:t>
      </w:r>
      <w:r w:rsidR="008F6AFD">
        <w:t>a</w:t>
      </w:r>
      <w:r w:rsidRPr="001F6460">
        <w:t xml:space="preserve"> reproposons à la lecture</w:t>
      </w:r>
      <w:r>
        <w:rPr>
          <w:rStyle w:val="Appelnotedebasdep"/>
        </w:rPr>
        <w:footnoteReference w:id="10"/>
      </w:r>
      <w:r w:rsidRPr="001F6460">
        <w:t xml:space="preserve"> : </w:t>
      </w:r>
    </w:p>
    <w:p w14:paraId="0AFBC089" w14:textId="6F0FAEA8" w:rsidR="006920B4" w:rsidRDefault="00F45B3E">
      <w:r>
        <w:rPr>
          <w:noProof/>
        </w:rPr>
        <w:drawing>
          <wp:inline distT="0" distB="0" distL="0" distR="0" wp14:anchorId="558F9827" wp14:editId="4A591175">
            <wp:extent cx="6282580" cy="2635250"/>
            <wp:effectExtent l="0" t="0" r="4445"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287011" cy="2637109"/>
                    </a:xfrm>
                    <a:prstGeom prst="rect">
                      <a:avLst/>
                    </a:prstGeom>
                    <a:noFill/>
                    <a:ln>
                      <a:noFill/>
                    </a:ln>
                  </pic:spPr>
                </pic:pic>
              </a:graphicData>
            </a:graphic>
          </wp:inline>
        </w:drawing>
      </w:r>
    </w:p>
    <w:p w14:paraId="1F6BC78C" w14:textId="07DF91A8" w:rsidR="006920B4" w:rsidRPr="004413C3" w:rsidRDefault="006920B4" w:rsidP="001F6460">
      <w:pPr>
        <w:ind w:left="3540" w:firstLine="708"/>
      </w:pPr>
      <w:r w:rsidRPr="004413C3">
        <w:t xml:space="preserve">I.2 : Conception et plan d’actions : </w:t>
      </w:r>
    </w:p>
    <w:p w14:paraId="118A26D0" w14:textId="1F126066" w:rsidR="008A2CE6" w:rsidRDefault="006920B4" w:rsidP="008A2CE6">
      <w:pPr>
        <w:ind w:left="4248" w:firstLine="708"/>
      </w:pPr>
      <w:r w:rsidRPr="004413C3">
        <w:t>I.2.1 : Actions déjà réalisées</w:t>
      </w:r>
      <w:r w:rsidR="008A2CE6">
        <w:t xml:space="preserve"> depuis décembre 2018</w:t>
      </w:r>
      <w:r w:rsidRPr="004413C3">
        <w:t> :</w:t>
      </w:r>
    </w:p>
    <w:p w14:paraId="1EA02283" w14:textId="66DF29DA" w:rsidR="00102361" w:rsidRDefault="008A2CE6" w:rsidP="008A2CE6">
      <w:pPr>
        <w:jc w:val="both"/>
      </w:pPr>
      <w:r>
        <w:t xml:space="preserve">Différentes actions </w:t>
      </w:r>
      <w:r w:rsidR="00993AD4">
        <w:t xml:space="preserve">(ex : avec l’escape </w:t>
      </w:r>
      <w:proofErr w:type="spellStart"/>
      <w:r w:rsidR="00993AD4">
        <w:t>game</w:t>
      </w:r>
      <w:proofErr w:type="spellEnd"/>
      <w:r w:rsidR="00993AD4">
        <w:t xml:space="preserve"> : « Stop pauvreté ») </w:t>
      </w:r>
      <w:r>
        <w:t xml:space="preserve">liées à la « Grande pauvreté », aux sciences cognitives (l’implication active, la valorisation, la bienveillance, la ludification, le </w:t>
      </w:r>
      <w:proofErr w:type="spellStart"/>
      <w:r>
        <w:t>feed</w:t>
      </w:r>
      <w:proofErr w:type="spellEnd"/>
      <w:r>
        <w:t xml:space="preserve"> back proche</w:t>
      </w:r>
      <w:r w:rsidR="00102361">
        <w:t>, la diversité des supports, l’organisation en ilots</w:t>
      </w:r>
      <w:r>
        <w:t xml:space="preserve">…)  avaient été réalisées. </w:t>
      </w:r>
    </w:p>
    <w:p w14:paraId="1DF6C3C5" w14:textId="732647DF" w:rsidR="008A2CE6" w:rsidRDefault="008A2CE6" w:rsidP="008A2CE6">
      <w:pPr>
        <w:jc w:val="both"/>
      </w:pPr>
      <w:r>
        <w:t>Elles permettaient déjà de développer des compétences psycho-sociales, orales, transversales, disciplinaires…</w:t>
      </w:r>
    </w:p>
    <w:p w14:paraId="26A94D9F" w14:textId="7284F3B3" w:rsidR="008A2CE6" w:rsidRDefault="008A2CE6" w:rsidP="008A2CE6">
      <w:pPr>
        <w:jc w:val="both"/>
      </w:pPr>
      <w:r>
        <w:t xml:space="preserve">Aussi les élèves avaient eu l’occasion de découvrir grâce aux maîtres du jeux représentés par des étudiants lors de l’escape </w:t>
      </w:r>
      <w:proofErr w:type="spellStart"/>
      <w:r>
        <w:t>game</w:t>
      </w:r>
      <w:proofErr w:type="spellEnd"/>
      <w:r>
        <w:t xml:space="preserve"> les poursuites d’études proposées par l’IUT carrières sociales de Bobigny.</w:t>
      </w:r>
    </w:p>
    <w:p w14:paraId="0F55B846" w14:textId="36BC257E" w:rsidR="008A2CE6" w:rsidRDefault="00102361" w:rsidP="00102361">
      <w:pPr>
        <w:jc w:val="both"/>
      </w:pPr>
      <w:r>
        <w:t>Nous vous proposons un récapitulatif des actions :</w:t>
      </w:r>
    </w:p>
    <w:p w14:paraId="01115A48" w14:textId="42624038" w:rsidR="006920B4" w:rsidRPr="00E348E8" w:rsidRDefault="006920B4" w:rsidP="00623529">
      <w:pPr>
        <w:pStyle w:val="Titre2"/>
        <w:rPr>
          <w:rFonts w:asciiTheme="minorHAnsi" w:eastAsiaTheme="minorHAnsi" w:hAnsiTheme="minorHAnsi" w:cstheme="minorBidi"/>
          <w:color w:val="auto"/>
          <w:sz w:val="22"/>
          <w:szCs w:val="22"/>
        </w:rPr>
      </w:pPr>
      <w:r w:rsidRPr="008F3404">
        <w:rPr>
          <w:rFonts w:asciiTheme="minorHAnsi" w:eastAsiaTheme="minorHAnsi" w:hAnsiTheme="minorHAnsi" w:cstheme="minorBidi"/>
          <w:color w:val="auto"/>
          <w:sz w:val="22"/>
          <w:szCs w:val="22"/>
        </w:rPr>
        <w:t>1 / De la nécessité de connaitre pour agir localement (La grande pauvreté sur le territoire de Livry-Gargan : projet d’étude mené par les élèves de ST2S, Santé et social, M Lemoine, 2019,</w:t>
      </w:r>
      <w:r>
        <w:t xml:space="preserve"> </w:t>
      </w:r>
      <w:hyperlink r:id="rId11" w:history="1">
        <w:r w:rsidRPr="008F44F5">
          <w:rPr>
            <w:rStyle w:val="Lienhypertexte"/>
          </w:rPr>
          <w:t>http://sante-social.ac-creteil.fr/spip.php?article59</w:t>
        </w:r>
      </w:hyperlink>
      <w:r>
        <w:t>)</w:t>
      </w:r>
      <w:r w:rsidR="00E348E8">
        <w:t xml:space="preserve">  </w:t>
      </w:r>
      <w:r w:rsidR="00E348E8" w:rsidRPr="00E348E8">
        <w:rPr>
          <w:rFonts w:asciiTheme="minorHAnsi" w:eastAsiaTheme="minorHAnsi" w:hAnsiTheme="minorHAnsi" w:cstheme="minorBidi"/>
          <w:color w:val="auto"/>
          <w:sz w:val="22"/>
          <w:szCs w:val="22"/>
        </w:rPr>
        <w:t xml:space="preserve">( Mme </w:t>
      </w:r>
      <w:proofErr w:type="spellStart"/>
      <w:r w:rsidR="00E348E8" w:rsidRPr="00E348E8">
        <w:rPr>
          <w:rFonts w:asciiTheme="minorHAnsi" w:eastAsiaTheme="minorHAnsi" w:hAnsiTheme="minorHAnsi" w:cstheme="minorBidi"/>
          <w:color w:val="auto"/>
          <w:sz w:val="22"/>
          <w:szCs w:val="22"/>
        </w:rPr>
        <w:t>Behanzin</w:t>
      </w:r>
      <w:proofErr w:type="spellEnd"/>
      <w:r w:rsidR="00DF148B">
        <w:rPr>
          <w:rFonts w:asciiTheme="minorHAnsi" w:eastAsiaTheme="minorHAnsi" w:hAnsiTheme="minorHAnsi" w:cstheme="minorBidi"/>
          <w:color w:val="auto"/>
          <w:sz w:val="22"/>
          <w:szCs w:val="22"/>
        </w:rPr>
        <w:t>, Mme</w:t>
      </w:r>
      <w:r w:rsidR="00E348E8" w:rsidRPr="00E348E8">
        <w:rPr>
          <w:rFonts w:asciiTheme="minorHAnsi" w:eastAsiaTheme="minorHAnsi" w:hAnsiTheme="minorHAnsi" w:cstheme="minorBidi"/>
          <w:color w:val="auto"/>
          <w:sz w:val="22"/>
          <w:szCs w:val="22"/>
        </w:rPr>
        <w:t xml:space="preserve"> </w:t>
      </w:r>
      <w:proofErr w:type="spellStart"/>
      <w:r w:rsidR="00E348E8" w:rsidRPr="00E348E8">
        <w:rPr>
          <w:rFonts w:asciiTheme="minorHAnsi" w:eastAsiaTheme="minorHAnsi" w:hAnsiTheme="minorHAnsi" w:cstheme="minorBidi"/>
          <w:color w:val="auto"/>
          <w:sz w:val="22"/>
          <w:szCs w:val="22"/>
        </w:rPr>
        <w:t>Rguibi</w:t>
      </w:r>
      <w:proofErr w:type="spellEnd"/>
      <w:r w:rsidR="00E348E8" w:rsidRPr="00E348E8">
        <w:rPr>
          <w:rFonts w:asciiTheme="minorHAnsi" w:eastAsiaTheme="minorHAnsi" w:hAnsiTheme="minorHAnsi" w:cstheme="minorBidi"/>
          <w:color w:val="auto"/>
          <w:sz w:val="22"/>
          <w:szCs w:val="22"/>
        </w:rPr>
        <w:t>, Professeures de STMS)</w:t>
      </w:r>
    </w:p>
    <w:p w14:paraId="7337E64F" w14:textId="77777777" w:rsidR="00E348E8" w:rsidRPr="00E348E8" w:rsidRDefault="00E348E8" w:rsidP="00E348E8"/>
    <w:p w14:paraId="11C12200" w14:textId="10D03191" w:rsidR="006920B4" w:rsidRPr="008F3404" w:rsidRDefault="006920B4" w:rsidP="006920B4">
      <w:r>
        <w:t>+</w:t>
      </w:r>
      <w:r w:rsidR="001F6460">
        <w:t xml:space="preserve"> </w:t>
      </w:r>
      <w:r>
        <w:t>Intervention d’ATD quart monde au lycée</w:t>
      </w:r>
    </w:p>
    <w:p w14:paraId="39420310" w14:textId="74FED519" w:rsidR="006920B4" w:rsidRDefault="006920B4" w:rsidP="006920B4">
      <w:pPr>
        <w:spacing w:before="100" w:beforeAutospacing="1" w:after="100" w:afterAutospacing="1" w:line="240" w:lineRule="auto"/>
      </w:pPr>
      <w:r>
        <w:t>+ Participation à la se</w:t>
      </w:r>
      <w:r w:rsidR="00623529">
        <w:t>m</w:t>
      </w:r>
      <w:r>
        <w:t>aine de l’Economie Sociale et Solidaire </w:t>
      </w:r>
      <w:r w:rsidR="008A2CE6">
        <w:t xml:space="preserve">par des mini conférences portant </w:t>
      </w:r>
      <w:r w:rsidR="00E348E8">
        <w:t>s</w:t>
      </w:r>
      <w:r w:rsidR="008A2CE6">
        <w:t>ur une diversité de problématiques liées à la pauvreté.</w:t>
      </w:r>
      <w:r>
        <w:t xml:space="preserve">: </w:t>
      </w:r>
    </w:p>
    <w:p w14:paraId="2027F10D" w14:textId="6663B7C4" w:rsidR="006920B4" w:rsidRPr="006920B4" w:rsidRDefault="006920B4" w:rsidP="006920B4">
      <w:pPr>
        <w:spacing w:before="100" w:beforeAutospacing="1" w:after="100" w:afterAutospacing="1" w:line="240" w:lineRule="auto"/>
        <w:rPr>
          <w:rFonts w:ascii="Times New Roman" w:eastAsia="Times New Roman" w:hAnsi="Times New Roman" w:cs="Times New Roman"/>
          <w:color w:val="0563C1" w:themeColor="hyperlink"/>
          <w:sz w:val="24"/>
          <w:szCs w:val="24"/>
          <w:u w:val="single"/>
          <w:lang w:eastAsia="fr-FR"/>
        </w:rPr>
      </w:pPr>
      <w:r w:rsidRPr="00ED72ED">
        <w:rPr>
          <w:rFonts w:ascii="Times New Roman" w:eastAsia="Times New Roman" w:hAnsi="Times New Roman" w:cs="Times New Roman"/>
          <w:sz w:val="24"/>
          <w:szCs w:val="24"/>
          <w:lang w:eastAsia="fr-FR"/>
        </w:rPr>
        <w:t xml:space="preserve">Blog alternatives économiques, </w:t>
      </w:r>
      <w:r>
        <w:rPr>
          <w:rFonts w:ascii="Times New Roman" w:eastAsia="Times New Roman" w:hAnsi="Times New Roman" w:cs="Times New Roman"/>
          <w:sz w:val="24"/>
          <w:szCs w:val="24"/>
          <w:lang w:eastAsia="fr-FR"/>
        </w:rPr>
        <w:t xml:space="preserve">Michel </w:t>
      </w:r>
      <w:proofErr w:type="spellStart"/>
      <w:r>
        <w:rPr>
          <w:rFonts w:ascii="Times New Roman" w:eastAsia="Times New Roman" w:hAnsi="Times New Roman" w:cs="Times New Roman"/>
          <w:sz w:val="24"/>
          <w:szCs w:val="24"/>
          <w:lang w:eastAsia="fr-FR"/>
        </w:rPr>
        <w:t>Abhervé</w:t>
      </w:r>
      <w:proofErr w:type="spellEnd"/>
      <w:r>
        <w:rPr>
          <w:rFonts w:ascii="Times New Roman" w:eastAsia="Times New Roman" w:hAnsi="Times New Roman" w:cs="Times New Roman"/>
          <w:sz w:val="24"/>
          <w:szCs w:val="24"/>
          <w:lang w:eastAsia="fr-FR"/>
        </w:rPr>
        <w:t xml:space="preserve">, 2019, </w:t>
      </w:r>
      <w:hyperlink r:id="rId12" w:history="1">
        <w:r w:rsidRPr="00F1127A">
          <w:rPr>
            <w:rStyle w:val="Lienhypertexte"/>
            <w:rFonts w:ascii="Times New Roman" w:eastAsia="Times New Roman" w:hAnsi="Times New Roman" w:cs="Times New Roman"/>
            <w:sz w:val="24"/>
            <w:szCs w:val="24"/>
            <w:lang w:eastAsia="fr-FR"/>
          </w:rPr>
          <w:t>https://blogs.alternatives-economiques.fr/abherve/2019/03/25/semaine-de-l-ess-a-l-ecole-du-25-au-30-mars-2019-premier-jour</w:t>
        </w:r>
      </w:hyperlink>
    </w:p>
    <w:p w14:paraId="05CB8F79" w14:textId="77777777" w:rsidR="00917DBB" w:rsidRDefault="00917DBB" w:rsidP="006920B4"/>
    <w:p w14:paraId="375730F4" w14:textId="0CBCB103" w:rsidR="006920B4" w:rsidRDefault="006920B4" w:rsidP="006920B4">
      <w:r>
        <w:t xml:space="preserve">2°/De la nécessité d’intégrer la question au pilotage des établissements : « impulser une politique favorisant l’accès aux droits » : </w:t>
      </w:r>
    </w:p>
    <w:p w14:paraId="26FDC115" w14:textId="77777777" w:rsidR="006920B4" w:rsidRPr="002247B1" w:rsidRDefault="006920B4" w:rsidP="006920B4">
      <w:pPr>
        <w:rPr>
          <w:lang w:val="en-US"/>
        </w:rPr>
      </w:pPr>
      <w:r w:rsidRPr="002247B1">
        <w:rPr>
          <w:u w:val="single"/>
          <w:lang w:val="en-US"/>
        </w:rPr>
        <w:t>escape game</w:t>
      </w:r>
      <w:r w:rsidRPr="002247B1">
        <w:rPr>
          <w:lang w:val="en-US"/>
        </w:rPr>
        <w:t xml:space="preserve"> « stop </w:t>
      </w:r>
      <w:proofErr w:type="spellStart"/>
      <w:r w:rsidRPr="002247B1">
        <w:rPr>
          <w:lang w:val="en-US"/>
        </w:rPr>
        <w:t>pauvreté</w:t>
      </w:r>
      <w:proofErr w:type="spellEnd"/>
      <w:r w:rsidRPr="002247B1">
        <w:rPr>
          <w:lang w:val="en-US"/>
        </w:rPr>
        <w:t xml:space="preserve"> » </w:t>
      </w:r>
      <w:hyperlink r:id="rId13" w:history="1">
        <w:r w:rsidRPr="002247B1">
          <w:rPr>
            <w:rStyle w:val="Lienhypertexte"/>
            <w:lang w:val="en-US"/>
          </w:rPr>
          <w:t>https://view.genial.ly/5c385687b47b536e4b3ea4dd/interactive-content-escape-game-realise-par-boheme-c-lycee-henri-sellier-lg-2019</w:t>
        </w:r>
      </w:hyperlink>
    </w:p>
    <w:p w14:paraId="3EF8AD83" w14:textId="77777777" w:rsidR="006920B4" w:rsidRDefault="006920B4" w:rsidP="006920B4">
      <w:pPr>
        <w:rPr>
          <w:rStyle w:val="Lienhypertexte"/>
          <w:rFonts w:ascii="Times New Roman" w:eastAsia="Times New Roman" w:hAnsi="Times New Roman" w:cs="Times New Roman"/>
          <w:sz w:val="24"/>
          <w:szCs w:val="24"/>
          <w:lang w:eastAsia="fr-FR"/>
        </w:rPr>
      </w:pPr>
      <w:r w:rsidRPr="002247B1">
        <w:rPr>
          <w:u w:val="single"/>
        </w:rPr>
        <w:t>Magazine « Social Education »</w:t>
      </w:r>
      <w:r>
        <w:rPr>
          <w:u w:val="single"/>
        </w:rPr>
        <w:t xml:space="preserve"> : </w:t>
      </w:r>
      <w:hyperlink r:id="rId14" w:anchor="/" w:history="1">
        <w:r w:rsidRPr="00D07A6D">
          <w:rPr>
            <w:rStyle w:val="Lienhypertexte"/>
            <w:rFonts w:ascii="Times New Roman" w:eastAsia="Times New Roman" w:hAnsi="Times New Roman" w:cs="Times New Roman"/>
            <w:sz w:val="24"/>
            <w:szCs w:val="24"/>
            <w:lang w:eastAsia="fr-FR"/>
          </w:rPr>
          <w:t>https://madmagz.com/magazine/1788913#/</w:t>
        </w:r>
      </w:hyperlink>
    </w:p>
    <w:p w14:paraId="2DF99A05" w14:textId="1A8DC760" w:rsidR="006920B4" w:rsidRDefault="006920B4"/>
    <w:p w14:paraId="3AB228D9" w14:textId="3216BBA6" w:rsidR="001F6460" w:rsidRDefault="008F6AFD">
      <w:r>
        <w:t>N</w:t>
      </w:r>
      <w:r w:rsidR="006920B4">
        <w:t xml:space="preserve">ous n’avons pas vocation </w:t>
      </w:r>
      <w:r>
        <w:t>à</w:t>
      </w:r>
      <w:r w:rsidR="006920B4">
        <w:t xml:space="preserve"> remplacer le « pilote ». Il s’agit d’une co-construction d’outils selon les compétences professionnelles de </w:t>
      </w:r>
      <w:r w:rsidR="001F6460">
        <w:t>chacun.</w:t>
      </w:r>
      <w:r w:rsidR="006920B4">
        <w:t xml:space="preserve"> </w:t>
      </w:r>
      <w:r w:rsidR="00032737">
        <w:t>Le travail d’équipe est essentiel.</w:t>
      </w:r>
    </w:p>
    <w:p w14:paraId="32AA757F" w14:textId="2B04E9C3" w:rsidR="00032737" w:rsidRDefault="00F45B3E">
      <w:r>
        <w:rPr>
          <w:noProof/>
        </w:rPr>
        <w:drawing>
          <wp:inline distT="0" distB="0" distL="0" distR="0" wp14:anchorId="40B5076F" wp14:editId="4204AB7B">
            <wp:extent cx="6645910" cy="767080"/>
            <wp:effectExtent l="0" t="0" r="2540" b="0"/>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5910" cy="767080"/>
                    </a:xfrm>
                    <a:prstGeom prst="rect">
                      <a:avLst/>
                    </a:prstGeom>
                    <a:noFill/>
                    <a:ln>
                      <a:noFill/>
                    </a:ln>
                  </pic:spPr>
                </pic:pic>
              </a:graphicData>
            </a:graphic>
          </wp:inline>
        </w:drawing>
      </w:r>
    </w:p>
    <w:p w14:paraId="2D77B537" w14:textId="77777777" w:rsidR="001F6460" w:rsidRDefault="006920B4">
      <w:r>
        <w:t xml:space="preserve">Exemple : Le document </w:t>
      </w:r>
      <w:r w:rsidR="000772AE">
        <w:t>« </w:t>
      </w:r>
      <w:r>
        <w:t xml:space="preserve">droits » dans l’escape </w:t>
      </w:r>
      <w:proofErr w:type="spellStart"/>
      <w:r>
        <w:t>game</w:t>
      </w:r>
      <w:proofErr w:type="spellEnd"/>
      <w:r>
        <w:t xml:space="preserve"> a été construit par l’assistante sociale.</w:t>
      </w:r>
      <w:r w:rsidR="000772AE">
        <w:t xml:space="preserve"> </w:t>
      </w:r>
    </w:p>
    <w:p w14:paraId="25CBDB41" w14:textId="5670611A" w:rsidR="001F6460" w:rsidRDefault="001F6460">
      <w:r>
        <w:t>Aussi le travail proposé est en lien avec la fiche actions de la CARDIE</w:t>
      </w:r>
      <w:r w:rsidR="00032737">
        <w:t xml:space="preserve"> concernant</w:t>
      </w:r>
      <w:r>
        <w:t xml:space="preserve"> la</w:t>
      </w:r>
      <w:r w:rsidR="000772AE">
        <w:t xml:space="preserve"> « lutte contre la grande pauvreté »2020</w:t>
      </w:r>
      <w:r w:rsidR="00032737">
        <w:rPr>
          <w:rStyle w:val="Appelnotedebasdep"/>
        </w:rPr>
        <w:footnoteReference w:id="11"/>
      </w:r>
    </w:p>
    <w:p w14:paraId="2CE583A1" w14:textId="375B453E" w:rsidR="006920B4" w:rsidRPr="00C32879" w:rsidRDefault="006920B4">
      <w:pPr>
        <w:rPr>
          <w:highlight w:val="green"/>
        </w:rPr>
      </w:pPr>
      <w:r>
        <w:tab/>
      </w:r>
      <w:r w:rsidR="00032737">
        <w:tab/>
      </w:r>
      <w:r w:rsidR="00032737">
        <w:tab/>
      </w:r>
      <w:r w:rsidR="00032737">
        <w:tab/>
      </w:r>
      <w:r w:rsidR="00032737">
        <w:tab/>
      </w:r>
      <w:r w:rsidR="00032737">
        <w:tab/>
      </w:r>
      <w:r w:rsidRPr="004413C3">
        <w:t>I.2.2 : Actions envisagées</w:t>
      </w:r>
      <w:r w:rsidR="00C32879" w:rsidRPr="004413C3">
        <w:t xml:space="preserve"> et construction du modèle d’analyse :</w:t>
      </w:r>
    </w:p>
    <w:p w14:paraId="08A6CDCA" w14:textId="1567A1CE" w:rsidR="00FB0221" w:rsidRPr="00AC24E6" w:rsidRDefault="00623529" w:rsidP="001C28EC">
      <w:pPr>
        <w:jc w:val="both"/>
        <w:rPr>
          <w:u w:val="single"/>
        </w:rPr>
      </w:pPr>
      <w:r w:rsidRPr="00AC24E6">
        <w:rPr>
          <w:u w:val="single"/>
        </w:rPr>
        <w:t xml:space="preserve">Naissance du questionnement après l’expérience du confinement : </w:t>
      </w:r>
    </w:p>
    <w:p w14:paraId="43B71D19" w14:textId="184655A2" w:rsidR="00623529" w:rsidRDefault="00623529" w:rsidP="001C28EC">
      <w:pPr>
        <w:jc w:val="both"/>
      </w:pPr>
      <w:r w:rsidRPr="00623529">
        <w:t>Le confinement a révélé dava</w:t>
      </w:r>
      <w:r>
        <w:t>n</w:t>
      </w:r>
      <w:r w:rsidRPr="00623529">
        <w:t>tage les inégalités voire les a accentu</w:t>
      </w:r>
      <w:r w:rsidR="002236C9">
        <w:t>ées</w:t>
      </w:r>
      <w:r w:rsidRPr="00623529">
        <w:footnoteReference w:id="12"/>
      </w:r>
    </w:p>
    <w:p w14:paraId="5D4FF1CE" w14:textId="0C8D0FC9" w:rsidR="00B559FB" w:rsidRDefault="00B559FB" w:rsidP="001C28EC">
      <w:pPr>
        <w:jc w:val="both"/>
      </w:pPr>
      <w:r>
        <w:t>L’Observatoire des inégalités, propose la définition suivante : on peut parler d’inégalités « </w:t>
      </w:r>
      <w:r w:rsidRPr="008F6AFD">
        <w:t>quand une personne ou un groupe détient des ressources, exerce des pratiques ou a accès à des biens et services socialement hiérarchisés</w:t>
      </w:r>
      <w:r>
        <w:t> », sous-entendu « </w:t>
      </w:r>
      <w:r w:rsidRPr="008F6AFD">
        <w:t>et qu’une partie des autres ne détient pas</w:t>
      </w:r>
      <w:r>
        <w:t> »</w:t>
      </w:r>
      <w:r w:rsidRPr="008F6AFD">
        <w:footnoteReference w:id="13"/>
      </w:r>
    </w:p>
    <w:p w14:paraId="2BC5FE13" w14:textId="5B884103" w:rsidR="00623529" w:rsidRDefault="00623529" w:rsidP="001C28EC">
      <w:pPr>
        <w:jc w:val="both"/>
      </w:pPr>
      <w:r>
        <w:t>Au vu du diagnostic réalisé</w:t>
      </w:r>
      <w:r w:rsidR="002236C9">
        <w:t>,</w:t>
      </w:r>
      <w:r>
        <w:t xml:space="preserve"> les élèves du lycée étaient alors potentiellement concernés par le renforcement de ces inégalités.</w:t>
      </w:r>
    </w:p>
    <w:p w14:paraId="0D40E61E" w14:textId="1D2604C1" w:rsidR="00623529" w:rsidRDefault="00623529" w:rsidP="001C28EC">
      <w:pPr>
        <w:jc w:val="both"/>
      </w:pPr>
      <w:r>
        <w:t xml:space="preserve">Cependant </w:t>
      </w:r>
      <w:r w:rsidR="002236C9">
        <w:t>selon</w:t>
      </w:r>
      <w:r>
        <w:t xml:space="preserve"> notre continuité pédagogique les terminales ST2S ont poursuivi globalement leurs apprentissages. IL faut préciser que l’obstacle matériel était levé car nous nous étions assuré que tous avaient un ordinateur. Des tablettes ont </w:t>
      </w:r>
      <w:r w:rsidR="002236C9">
        <w:t>été</w:t>
      </w:r>
      <w:r>
        <w:t xml:space="preserve"> </w:t>
      </w:r>
      <w:r w:rsidR="008F6AFD">
        <w:t>prêtés</w:t>
      </w:r>
      <w:r>
        <w:t xml:space="preserve"> pour ceux qui n’avaient aucun matériel.</w:t>
      </w:r>
    </w:p>
    <w:p w14:paraId="096E19B6" w14:textId="77777777" w:rsidR="00C32879" w:rsidRDefault="00623529" w:rsidP="001C28EC">
      <w:pPr>
        <w:jc w:val="both"/>
      </w:pPr>
      <w:r>
        <w:t xml:space="preserve">Restait alors l’accès à une connexion. </w:t>
      </w:r>
      <w:r w:rsidR="002236C9">
        <w:t>Deux</w:t>
      </w:r>
      <w:r>
        <w:t xml:space="preserve"> élève</w:t>
      </w:r>
      <w:r w:rsidR="002236C9">
        <w:t>s</w:t>
      </w:r>
      <w:r>
        <w:t xml:space="preserve"> en étai</w:t>
      </w:r>
      <w:r w:rsidR="002236C9">
        <w:t>en</w:t>
      </w:r>
      <w:r>
        <w:t>t dépourvu</w:t>
      </w:r>
      <w:r w:rsidR="002236C9">
        <w:t>s. Malgré une solution proposée (par la tante de l’élève)</w:t>
      </w:r>
      <w:r>
        <w:t xml:space="preserve"> </w:t>
      </w:r>
      <w:r w:rsidR="00C32879">
        <w:t xml:space="preserve">les retours ont été quasi inexistants. </w:t>
      </w:r>
    </w:p>
    <w:p w14:paraId="0FD7FD51" w14:textId="2ED8F724" w:rsidR="00623529" w:rsidRDefault="00C32879" w:rsidP="001C28EC">
      <w:pPr>
        <w:jc w:val="both"/>
      </w:pPr>
      <w:r>
        <w:t>Aussi le second élève</w:t>
      </w:r>
      <w:r w:rsidR="00623529">
        <w:t xml:space="preserve"> a pu </w:t>
      </w:r>
      <w:r>
        <w:t>bénéficier d’un suivi « global »</w:t>
      </w:r>
      <w:r w:rsidR="002236C9">
        <w:t xml:space="preserve"> La solidarité de ses camarades et des échanges téléphoniques réguliers ont favorisé l’échange. IL est intéressant de le relever car il s’agit d’une hypothèse à suivre : la coopération peut être vu</w:t>
      </w:r>
      <w:r w:rsidR="006B1EF1">
        <w:t>e</w:t>
      </w:r>
      <w:r w:rsidR="002236C9">
        <w:t xml:space="preserve"> comme</w:t>
      </w:r>
      <w:r w:rsidR="004017D5">
        <w:t xml:space="preserve"> un</w:t>
      </w:r>
      <w:r w:rsidR="002236C9">
        <w:t xml:space="preserve"> levier d’apprentissage.</w:t>
      </w:r>
    </w:p>
    <w:p w14:paraId="7205A5EE" w14:textId="430A9D91" w:rsidR="002236C9" w:rsidRDefault="002236C9" w:rsidP="001C28EC">
      <w:pPr>
        <w:jc w:val="both"/>
      </w:pPr>
      <w:r>
        <w:t>Aussi le travail mené par la valorisation des travaux des élèves via un magazine</w:t>
      </w:r>
      <w:r>
        <w:rPr>
          <w:rStyle w:val="Appelnotedebasdep"/>
        </w:rPr>
        <w:footnoteReference w:id="14"/>
      </w:r>
      <w:r>
        <w:t xml:space="preserve"> était en lien avec les 4 piliers des sciences cognitives évoqués.</w:t>
      </w:r>
    </w:p>
    <w:p w14:paraId="6EBF6E14" w14:textId="1082683C" w:rsidR="00485138" w:rsidRPr="00623529" w:rsidRDefault="002236C9" w:rsidP="001C28EC">
      <w:pPr>
        <w:jc w:val="both"/>
      </w:pPr>
      <w:r>
        <w:lastRenderedPageBreak/>
        <w:t xml:space="preserve">Enfin </w:t>
      </w:r>
      <w:r w:rsidR="00D077C5">
        <w:t>la diversité des élèves</w:t>
      </w:r>
      <w:r>
        <w:t xml:space="preserve"> a été pris</w:t>
      </w:r>
      <w:r w:rsidR="00D077C5">
        <w:t>e</w:t>
      </w:r>
      <w:r>
        <w:t xml:space="preserve"> en compte</w:t>
      </w:r>
      <w:r w:rsidR="00C32879">
        <w:t>.</w:t>
      </w:r>
      <w:r>
        <w:t xml:space="preserve"> </w:t>
      </w:r>
      <w:r w:rsidR="00C32879">
        <w:t>L</w:t>
      </w:r>
      <w:r>
        <w:t>e choix du support de restitution était rendu libre même si une orientation et un accompagnement étaient proposés.</w:t>
      </w:r>
    </w:p>
    <w:p w14:paraId="7967942E" w14:textId="26051E03" w:rsidR="00485138" w:rsidRPr="00BB1CBA" w:rsidRDefault="00485138" w:rsidP="001C28EC">
      <w:pPr>
        <w:jc w:val="both"/>
        <w:rPr>
          <w:i/>
          <w:iCs/>
        </w:rPr>
      </w:pPr>
      <w:r>
        <w:t xml:space="preserve">Et après le </w:t>
      </w:r>
      <w:r w:rsidRPr="00485138">
        <w:rPr>
          <w:u w:val="single"/>
        </w:rPr>
        <w:t>suivi du parcours Magistère « Poursuite des apprentissages au collège et au lycée »</w:t>
      </w:r>
      <w:r>
        <w:t xml:space="preserve"> </w:t>
      </w:r>
      <w:r>
        <w:rPr>
          <w:rStyle w:val="Appelnotedebasdep"/>
        </w:rPr>
        <w:footnoteReference w:id="15"/>
      </w:r>
      <w:r w:rsidR="008F6AFD">
        <w:t>…</w:t>
      </w:r>
    </w:p>
    <w:p w14:paraId="0255033E" w14:textId="33024B65" w:rsidR="006920B4" w:rsidRPr="00AC24E6" w:rsidRDefault="008F6AFD" w:rsidP="001C28EC">
      <w:pPr>
        <w:jc w:val="both"/>
        <w:rPr>
          <w:b/>
          <w:bCs/>
        </w:rPr>
      </w:pPr>
      <w:r>
        <w:t>…</w:t>
      </w:r>
      <w:r w:rsidR="00485138">
        <w:t xml:space="preserve"> </w:t>
      </w:r>
      <w:r w:rsidR="006B1EF1">
        <w:t xml:space="preserve">un </w:t>
      </w:r>
      <w:r w:rsidR="00485138">
        <w:t>questionnement </w:t>
      </w:r>
      <w:r w:rsidR="006B1EF1">
        <w:t xml:space="preserve">est apparu </w:t>
      </w:r>
      <w:r w:rsidR="00485138">
        <w:t xml:space="preserve">: </w:t>
      </w:r>
      <w:r w:rsidR="00C32879" w:rsidRPr="00AC24E6">
        <w:rPr>
          <w:b/>
          <w:bCs/>
        </w:rPr>
        <w:t>Comment les sciences cognitives favorisent les apprentissages et visent l’équité socio-scolaire ?</w:t>
      </w:r>
    </w:p>
    <w:p w14:paraId="126A021F" w14:textId="63226DF8" w:rsidR="006920B4" w:rsidRPr="00AC24E6" w:rsidRDefault="00C32879" w:rsidP="001C28EC">
      <w:pPr>
        <w:jc w:val="both"/>
      </w:pPr>
      <w:r w:rsidRPr="00AC24E6">
        <w:t xml:space="preserve">Toujours </w:t>
      </w:r>
      <w:r w:rsidRPr="00AC24E6">
        <w:rPr>
          <w:u w:val="single"/>
        </w:rPr>
        <w:t xml:space="preserve">en lien avec le </w:t>
      </w:r>
      <w:proofErr w:type="spellStart"/>
      <w:r w:rsidRPr="00AC24E6">
        <w:rPr>
          <w:u w:val="single"/>
        </w:rPr>
        <w:t>vademecum</w:t>
      </w:r>
      <w:proofErr w:type="spellEnd"/>
      <w:r w:rsidRPr="00AC24E6">
        <w:rPr>
          <w:u w:val="single"/>
        </w:rPr>
        <w:t>, l</w:t>
      </w:r>
      <w:r w:rsidR="006920B4" w:rsidRPr="00AC24E6">
        <w:rPr>
          <w:u w:val="single"/>
        </w:rPr>
        <w:t xml:space="preserve">es actions envisagées cette année </w:t>
      </w:r>
      <w:r w:rsidR="00AC24E6" w:rsidRPr="00AC24E6">
        <w:rPr>
          <w:u w:val="single"/>
        </w:rPr>
        <w:t xml:space="preserve">portent </w:t>
      </w:r>
      <w:r w:rsidR="00485138">
        <w:rPr>
          <w:u w:val="single"/>
        </w:rPr>
        <w:t>alors</w:t>
      </w:r>
      <w:r w:rsidR="00AC24E6">
        <w:rPr>
          <w:u w:val="single"/>
        </w:rPr>
        <w:t xml:space="preserve"> </w:t>
      </w:r>
      <w:r w:rsidR="00AC24E6" w:rsidRPr="00AC24E6">
        <w:rPr>
          <w:u w:val="single"/>
        </w:rPr>
        <w:t>sur :</w:t>
      </w:r>
      <w:r w:rsidR="006920B4" w:rsidRPr="00AC24E6">
        <w:t xml:space="preserve"> </w:t>
      </w:r>
    </w:p>
    <w:p w14:paraId="07E01345" w14:textId="2043A293" w:rsidR="006920B4" w:rsidRDefault="00AC24E6" w:rsidP="001C28EC">
      <w:pPr>
        <w:jc w:val="both"/>
      </w:pPr>
      <w:r>
        <w:t>« </w:t>
      </w:r>
      <w:r w:rsidR="006920B4">
        <w:t xml:space="preserve">3°/ </w:t>
      </w:r>
      <w:r>
        <w:t xml:space="preserve">De la nécessité de </w:t>
      </w:r>
      <w:r w:rsidR="006920B4">
        <w:t>Garantir l’équité scolaire.</w:t>
      </w:r>
      <w:r>
        <w:t> »</w:t>
      </w:r>
    </w:p>
    <w:p w14:paraId="5DC0B6AB" w14:textId="4B835029" w:rsidR="00AC24E6" w:rsidRDefault="00AC24E6" w:rsidP="001C28EC">
      <w:pPr>
        <w:jc w:val="both"/>
        <w:rPr>
          <w:b/>
          <w:bCs/>
        </w:rPr>
      </w:pPr>
      <w:r w:rsidRPr="00AC24E6">
        <w:rPr>
          <w:b/>
          <w:bCs/>
        </w:rPr>
        <w:t xml:space="preserve">Hypothèses : </w:t>
      </w:r>
    </w:p>
    <w:p w14:paraId="07A7249E" w14:textId="627BCCB3" w:rsidR="00DE4E47" w:rsidRPr="00626797" w:rsidRDefault="00DE4E47" w:rsidP="001C28EC">
      <w:pPr>
        <w:jc w:val="both"/>
      </w:pPr>
      <w:r w:rsidRPr="00626797">
        <w:t xml:space="preserve">Certains outils </w:t>
      </w:r>
      <w:r w:rsidR="00626797">
        <w:t xml:space="preserve">(l’oral comme objet d’apprentissage, le plan de travail </w:t>
      </w:r>
      <w:r w:rsidR="00BB637A">
        <w:t>en autonomie</w:t>
      </w:r>
      <w:r w:rsidR="00626797">
        <w:t>, les cartes mentales</w:t>
      </w:r>
      <w:r w:rsidR="003E2914">
        <w:t>, les pratiques coopératives-collaboratives</w:t>
      </w:r>
      <w:r w:rsidR="004C34C4">
        <w:t xml:space="preserve"> liées ou non au numérique</w:t>
      </w:r>
      <w:r w:rsidR="00626797">
        <w:t xml:space="preserve">) </w:t>
      </w:r>
      <w:r w:rsidRPr="00626797">
        <w:t>utilisés avec discernement favorisent l</w:t>
      </w:r>
      <w:r w:rsidR="00626797" w:rsidRPr="00626797">
        <w:t xml:space="preserve">es </w:t>
      </w:r>
      <w:r w:rsidRPr="00626797">
        <w:t>apprentissage</w:t>
      </w:r>
      <w:r w:rsidR="00626797" w:rsidRPr="00626797">
        <w:t>s</w:t>
      </w:r>
      <w:r w:rsidRPr="00626797">
        <w:t xml:space="preserve"> par l’implication, l’attention, la mémorisation et la compréhension</w:t>
      </w:r>
    </w:p>
    <w:p w14:paraId="3A82C62B" w14:textId="706E56C6" w:rsidR="00284DB8" w:rsidRDefault="00DE4E47" w:rsidP="001C28EC">
      <w:pPr>
        <w:jc w:val="both"/>
      </w:pPr>
      <w:r w:rsidRPr="00626797">
        <w:t xml:space="preserve">Leurs conditions d’utilisations </w:t>
      </w:r>
      <w:r w:rsidR="003E2914">
        <w:t>par la différenciation pédagogique</w:t>
      </w:r>
      <w:r w:rsidR="000644AE">
        <w:t xml:space="preserve"> et</w:t>
      </w:r>
      <w:r w:rsidR="00BB637A">
        <w:t xml:space="preserve"> par le numérique </w:t>
      </w:r>
      <w:r w:rsidR="004C34C4">
        <w:t>influencent</w:t>
      </w:r>
      <w:r w:rsidR="00626797" w:rsidRPr="00626797">
        <w:t xml:space="preserve"> l’équité </w:t>
      </w:r>
      <w:r w:rsidR="008F6AFD">
        <w:t>socio-</w:t>
      </w:r>
      <w:r w:rsidR="00626797" w:rsidRPr="00626797">
        <w:t>scolaire</w:t>
      </w:r>
    </w:p>
    <w:p w14:paraId="083B77B5" w14:textId="66931A34" w:rsidR="00284DB8" w:rsidRPr="004413C3" w:rsidRDefault="00284DB8" w:rsidP="008B3E8F">
      <w:pPr>
        <w:jc w:val="center"/>
      </w:pPr>
      <w:bookmarkStart w:id="0" w:name="_Hlk55414755"/>
      <w:r w:rsidRPr="004413C3">
        <w:t>II</w:t>
      </w:r>
      <w:r w:rsidR="00FF2914" w:rsidRPr="004413C3">
        <w:t xml:space="preserve"> : </w:t>
      </w:r>
      <w:r w:rsidRPr="004413C3">
        <w:t>Les actions en lien avec les sciences cognitives :</w:t>
      </w:r>
    </w:p>
    <w:p w14:paraId="68262648" w14:textId="37C20A22" w:rsidR="0087184A" w:rsidRPr="004413C3" w:rsidRDefault="0087184A" w:rsidP="008B3E8F">
      <w:pPr>
        <w:ind w:firstLine="708"/>
        <w:jc w:val="center"/>
      </w:pPr>
      <w:r w:rsidRPr="004413C3">
        <w:t>II.1 : Les cartes mentales</w:t>
      </w:r>
    </w:p>
    <w:p w14:paraId="7D12B7E8" w14:textId="33F239B5" w:rsidR="002C6A08" w:rsidRPr="008F6AFD" w:rsidRDefault="002C6A08" w:rsidP="001C28EC">
      <w:pPr>
        <w:pStyle w:val="NormalWeb"/>
        <w:jc w:val="both"/>
        <w:rPr>
          <w:rFonts w:asciiTheme="minorHAnsi" w:eastAsiaTheme="minorHAnsi" w:hAnsiTheme="minorHAnsi" w:cstheme="minorBidi"/>
          <w:sz w:val="22"/>
          <w:szCs w:val="22"/>
          <w:lang w:eastAsia="en-US"/>
        </w:rPr>
      </w:pPr>
      <w:r w:rsidRPr="008F6AFD">
        <w:rPr>
          <w:rFonts w:asciiTheme="minorHAnsi" w:eastAsiaTheme="minorHAnsi" w:hAnsiTheme="minorHAnsi" w:cstheme="minorBidi"/>
          <w:sz w:val="22"/>
          <w:szCs w:val="22"/>
          <w:lang w:eastAsia="en-US"/>
        </w:rPr>
        <w:t>« La carte mentale permet d’organiser un contenu d’information non plus de manière linéaire mais sous la forme d’un diagramme constitué d’un noyau central (une thématique) d’où partent de multiples prolongements correspondant à d’autres niveaux d’informations associées à ce thème central.</w:t>
      </w:r>
    </w:p>
    <w:p w14:paraId="3A4B0926" w14:textId="19869B70" w:rsidR="002C6A08" w:rsidRPr="008F6AFD" w:rsidRDefault="002C6A08" w:rsidP="001C28EC">
      <w:pPr>
        <w:pStyle w:val="NormalWeb"/>
        <w:jc w:val="both"/>
        <w:rPr>
          <w:rFonts w:asciiTheme="minorHAnsi" w:eastAsiaTheme="minorHAnsi" w:hAnsiTheme="minorHAnsi" w:cstheme="minorBidi"/>
          <w:sz w:val="22"/>
          <w:szCs w:val="22"/>
          <w:lang w:eastAsia="en-US"/>
        </w:rPr>
      </w:pPr>
      <w:r w:rsidRPr="008F6AFD">
        <w:rPr>
          <w:rFonts w:asciiTheme="minorHAnsi" w:eastAsiaTheme="minorHAnsi" w:hAnsiTheme="minorHAnsi" w:cstheme="minorBidi"/>
          <w:sz w:val="22"/>
          <w:szCs w:val="22"/>
          <w:lang w:eastAsia="en-US"/>
        </w:rPr>
        <w:t xml:space="preserve">Ce </w:t>
      </w:r>
      <w:hyperlink r:id="rId16" w:tgtFrame="_blank" w:tooltip="Lien externe - Nouvelle fenêtre" w:history="1">
        <w:r w:rsidRPr="008F6AFD">
          <w:rPr>
            <w:rFonts w:asciiTheme="minorHAnsi" w:eastAsiaTheme="minorHAnsi" w:hAnsiTheme="minorHAnsi" w:cstheme="minorBidi"/>
            <w:sz w:val="22"/>
            <w:szCs w:val="22"/>
            <w:lang w:eastAsia="en-US"/>
          </w:rPr>
          <w:t>schéma</w:t>
        </w:r>
      </w:hyperlink>
      <w:r w:rsidRPr="008F6AFD">
        <w:rPr>
          <w:rFonts w:asciiTheme="minorHAnsi" w:eastAsiaTheme="minorHAnsi" w:hAnsiTheme="minorHAnsi" w:cstheme="minorBidi"/>
          <w:sz w:val="22"/>
          <w:szCs w:val="22"/>
          <w:lang w:eastAsia="en-US"/>
        </w:rPr>
        <w:t xml:space="preserve"> est « supposé refléter le fonctionnement de la pensée, qui permet de représenter visuellement et de suivre le cheminement associatif de la pensée. »</w:t>
      </w:r>
      <w:r w:rsidRPr="008F6AFD">
        <w:rPr>
          <w:rFonts w:asciiTheme="minorHAnsi" w:eastAsiaTheme="minorHAnsi" w:hAnsiTheme="minorHAnsi" w:cstheme="minorBidi"/>
          <w:sz w:val="22"/>
          <w:szCs w:val="22"/>
          <w:lang w:eastAsia="en-US"/>
        </w:rPr>
        <w:footnoteReference w:id="16"/>
      </w:r>
    </w:p>
    <w:p w14:paraId="14A2A9A4" w14:textId="4AE32FFD" w:rsidR="002C6A08" w:rsidRDefault="002C6A08" w:rsidP="006B1EF1">
      <w:pPr>
        <w:spacing w:before="100" w:beforeAutospacing="1" w:after="100" w:afterAutospacing="1" w:line="240" w:lineRule="auto"/>
        <w:jc w:val="both"/>
      </w:pPr>
      <w:r w:rsidRPr="008F6AFD">
        <w:t>Selon l’équipe d’Apprendre et former avec les sciences cognitives</w:t>
      </w:r>
      <w:r w:rsidRPr="008F6AFD">
        <w:footnoteReference w:id="17"/>
      </w:r>
      <w:r w:rsidRPr="008F6AFD">
        <w:t xml:space="preserve">, les cartes mentales permettent une meilleure </w:t>
      </w:r>
      <w:r w:rsidRPr="001277FB">
        <w:rPr>
          <w:highlight w:val="yellow"/>
        </w:rPr>
        <w:t>mémorisation</w:t>
      </w:r>
      <w:r w:rsidRPr="008F6AFD">
        <w:t xml:space="preserve"> grâce aux liens logiques entre notions d’un même système et affine la compréhension d’un ensemble de données</w:t>
      </w:r>
    </w:p>
    <w:p w14:paraId="0643685A" w14:textId="1489C418" w:rsidR="00284DB8" w:rsidRDefault="00752DE8" w:rsidP="001C28EC">
      <w:pPr>
        <w:jc w:val="both"/>
      </w:pPr>
      <w:r>
        <w:t xml:space="preserve">Les auteurs mettent en avant l’indispensable connaissance pour favoriser les représentations, elles nécessitent également le sens des mots. « Il faut donc savoir pour </w:t>
      </w:r>
      <w:r w:rsidRPr="008F6AFD">
        <w:rPr>
          <w:highlight w:val="yellow"/>
        </w:rPr>
        <w:t>comprendre</w:t>
      </w:r>
      <w:r>
        <w:t> »</w:t>
      </w:r>
    </w:p>
    <w:p w14:paraId="5DCE418F" w14:textId="2AB72CDD" w:rsidR="00752DE8" w:rsidRDefault="00752DE8" w:rsidP="001C28EC">
      <w:pPr>
        <w:jc w:val="both"/>
      </w:pPr>
      <w:r>
        <w:t>Les relations entre les connaissances mettront en avant une compréhension » plus fine et plus profonde qu’exige un travail »</w:t>
      </w:r>
    </w:p>
    <w:p w14:paraId="421347B1" w14:textId="45C47315" w:rsidR="00A14A98" w:rsidRDefault="00752DE8" w:rsidP="001C28EC">
      <w:pPr>
        <w:pStyle w:val="NormalWeb"/>
        <w:jc w:val="both"/>
      </w:pPr>
      <w:r w:rsidRPr="008F6AFD">
        <w:rPr>
          <w:rFonts w:asciiTheme="minorHAnsi" w:eastAsiaTheme="minorHAnsi" w:hAnsiTheme="minorHAnsi" w:cstheme="minorBidi"/>
          <w:sz w:val="22"/>
          <w:szCs w:val="22"/>
          <w:lang w:eastAsia="en-US"/>
        </w:rPr>
        <w:t xml:space="preserve">La mémorisation est également permise par leur utilisation. « L’élève produit en s’interrogeant ». Le </w:t>
      </w:r>
      <w:proofErr w:type="spellStart"/>
      <w:r w:rsidRPr="008F6AFD">
        <w:rPr>
          <w:rFonts w:asciiTheme="minorHAnsi" w:eastAsiaTheme="minorHAnsi" w:hAnsiTheme="minorHAnsi" w:cstheme="minorBidi"/>
          <w:sz w:val="22"/>
          <w:szCs w:val="22"/>
          <w:lang w:eastAsia="en-US"/>
        </w:rPr>
        <w:t>feed</w:t>
      </w:r>
      <w:proofErr w:type="spellEnd"/>
      <w:r w:rsidRPr="008F6AFD">
        <w:rPr>
          <w:rFonts w:asciiTheme="minorHAnsi" w:eastAsiaTheme="minorHAnsi" w:hAnsiTheme="minorHAnsi" w:cstheme="minorBidi"/>
          <w:sz w:val="22"/>
          <w:szCs w:val="22"/>
          <w:lang w:eastAsia="en-US"/>
        </w:rPr>
        <w:t xml:space="preserve"> back proche est alors induit en vérifiant l’exactitude des données</w:t>
      </w:r>
      <w:r>
        <w:t>.</w:t>
      </w:r>
    </w:p>
    <w:p w14:paraId="079623A9" w14:textId="63073341" w:rsidR="00AD7881" w:rsidRDefault="00752DE8" w:rsidP="006920B4">
      <w:r>
        <w:t xml:space="preserve">Dans ce contexte l’élève reste </w:t>
      </w:r>
      <w:r w:rsidRPr="00752DE8">
        <w:rPr>
          <w:highlight w:val="yellow"/>
        </w:rPr>
        <w:t>impliqué.</w:t>
      </w:r>
    </w:p>
    <w:p w14:paraId="26462F03" w14:textId="6AF72185" w:rsidR="008F6AFD" w:rsidRDefault="008F6AFD" w:rsidP="006920B4"/>
    <w:p w14:paraId="3120BB61" w14:textId="77777777" w:rsidR="000644AE" w:rsidRDefault="000644AE" w:rsidP="006920B4"/>
    <w:p w14:paraId="0037818E" w14:textId="25E2B22F" w:rsidR="00AD7881" w:rsidRPr="0087184A" w:rsidRDefault="0087184A" w:rsidP="00AD7881">
      <w:pPr>
        <w:jc w:val="center"/>
        <w:rPr>
          <w:b/>
          <w:bCs/>
        </w:rPr>
      </w:pPr>
      <w:r w:rsidRPr="0087184A">
        <w:rPr>
          <w:b/>
          <w:bCs/>
        </w:rPr>
        <w:lastRenderedPageBreak/>
        <w:t>Conditions d’utilisation</w:t>
      </w:r>
    </w:p>
    <w:p w14:paraId="50164952" w14:textId="333E5DAE" w:rsidR="00C436BE" w:rsidRDefault="0087184A" w:rsidP="001C28EC">
      <w:pPr>
        <w:jc w:val="both"/>
      </w:pPr>
      <w:r>
        <w:t xml:space="preserve">Un brouillon est conseillé dans l’épreuve de STSS pour les </w:t>
      </w:r>
      <w:r w:rsidR="00C436BE">
        <w:t>élèves</w:t>
      </w:r>
      <w:r>
        <w:t xml:space="preserve">. Une méthodologie est proposée. Mais en réalité très peu le réalise ou difficilement. </w:t>
      </w:r>
    </w:p>
    <w:p w14:paraId="10A8ECB2" w14:textId="6DEF7158" w:rsidR="0087184A" w:rsidRDefault="0087184A" w:rsidP="001C28EC">
      <w:pPr>
        <w:jc w:val="both"/>
      </w:pPr>
      <w:r>
        <w:t>La carte mentale p</w:t>
      </w:r>
      <w:r w:rsidR="000644AE">
        <w:t>eut</w:t>
      </w:r>
      <w:r>
        <w:t xml:space="preserve"> alors être réalisé</w:t>
      </w:r>
      <w:r w:rsidR="00C436BE">
        <w:t>e</w:t>
      </w:r>
      <w:r>
        <w:t xml:space="preserve"> dans ce cadre</w:t>
      </w:r>
      <w:r w:rsidR="00C436BE">
        <w:t xml:space="preserve"> ou en vue de la préparation au grand oral. En effet durant les 20 minutes de préparation le candidat devra mettre en ordre ses idées et créer un support (graphique, schéma, carte…)</w:t>
      </w:r>
      <w:r w:rsidR="00C10E60" w:rsidRPr="008F6AFD">
        <w:footnoteReference w:id="18"/>
      </w:r>
      <w:r w:rsidR="00C436BE">
        <w:t xml:space="preserve"> sans qu’il ne soit évalué. La pensée se construit alors librement.</w:t>
      </w:r>
      <w:r w:rsidR="00C436BE" w:rsidRPr="008F6AFD">
        <w:footnoteReference w:id="19"/>
      </w:r>
    </w:p>
    <w:p w14:paraId="7A7DF5CF" w14:textId="0BAEEE10" w:rsidR="00C436BE" w:rsidRDefault="00C436BE" w:rsidP="001C28EC">
      <w:pPr>
        <w:jc w:val="both"/>
      </w:pPr>
      <w:r>
        <w:t xml:space="preserve">Dans ce contexte </w:t>
      </w:r>
      <w:r w:rsidR="00050555">
        <w:t>notre</w:t>
      </w:r>
      <w:r>
        <w:t xml:space="preserve"> accompagnement a du sens</w:t>
      </w:r>
      <w:r w:rsidR="00AF4B2B">
        <w:t xml:space="preserve"> dans l’entrainement à l’enrichissement et en questionnement de l’élève pour approfondir son contenu.</w:t>
      </w:r>
    </w:p>
    <w:p w14:paraId="7F5A89F3" w14:textId="747E6B83" w:rsidR="00AF4B2B" w:rsidRDefault="00AF4B2B" w:rsidP="001C28EC">
      <w:pPr>
        <w:jc w:val="both"/>
      </w:pPr>
      <w:r>
        <w:t>Sa réalisation devient alors un « brouillon instrumental »</w:t>
      </w:r>
      <w:r w:rsidRPr="008F6AFD">
        <w:footnoteReference w:id="20"/>
      </w:r>
      <w:r>
        <w:t>, un écrit intermédiaire</w:t>
      </w:r>
      <w:r w:rsidR="00A14A98">
        <w:t xml:space="preserve"> lors d’une </w:t>
      </w:r>
      <w:r w:rsidR="00E001E1">
        <w:t>démarche technologique.</w:t>
      </w:r>
    </w:p>
    <w:p w14:paraId="1F5625EA" w14:textId="64E502E7" w:rsidR="00AF4B2B" w:rsidRDefault="00AF4B2B" w:rsidP="001C28EC">
      <w:pPr>
        <w:jc w:val="both"/>
      </w:pPr>
      <w:r>
        <w:t>Son utilisation est également envisagée en fin de séquence</w:t>
      </w:r>
      <w:r w:rsidR="00A14A98">
        <w:t>, de séance</w:t>
      </w:r>
      <w:r w:rsidR="00C44217">
        <w:t xml:space="preserve"> (comme synthèse au cours)</w:t>
      </w:r>
      <w:r w:rsidR="00A14A98">
        <w:t xml:space="preserve"> </w:t>
      </w:r>
      <w:r w:rsidRPr="008F6AFD">
        <w:t>pour un rappel des notions étudiées ; mettre à jour la carte au fur et à mesure pour avoir une idée de la manière dont les élèves intègrent les nouvelles connaissances. Cela permet d’évaluer la pertinence du cours</w:t>
      </w:r>
      <w:r w:rsidR="00A14A98" w:rsidRPr="008F6AFD">
        <w:footnoteReference w:id="21"/>
      </w:r>
      <w:r w:rsidRPr="008F6AFD">
        <w:t xml:space="preserve"> </w:t>
      </w:r>
      <w:r w:rsidR="00A14A98" w:rsidRPr="008F6AFD">
        <w:t xml:space="preserve">et ainsi favoriser le </w:t>
      </w:r>
      <w:proofErr w:type="spellStart"/>
      <w:r w:rsidR="00A14A98" w:rsidRPr="008F6AFD">
        <w:t>feed</w:t>
      </w:r>
      <w:proofErr w:type="spellEnd"/>
      <w:r w:rsidR="00A14A98" w:rsidRPr="008F6AFD">
        <w:t xml:space="preserve"> back.</w:t>
      </w:r>
    </w:p>
    <w:p w14:paraId="5BEFCB8A" w14:textId="28B0CBC3" w:rsidR="00AF4B2B" w:rsidRDefault="00C44217" w:rsidP="001C28EC">
      <w:pPr>
        <w:jc w:val="both"/>
      </w:pPr>
      <w:r>
        <w:t>La carte mentale réalisée comme brouillon « permet donc d’avoir une attitude réflexive, qui est une des clés du développement des compétences d’écriture »</w:t>
      </w:r>
      <w:r>
        <w:rPr>
          <w:rStyle w:val="Appelnotedebasdep"/>
        </w:rPr>
        <w:footnoteReference w:id="22"/>
      </w:r>
      <w:r w:rsidR="00AA1B84">
        <w:t xml:space="preserve"> </w:t>
      </w:r>
    </w:p>
    <w:p w14:paraId="20DD44BD" w14:textId="565444E1" w:rsidR="00AF4B2B" w:rsidRPr="00682B63" w:rsidRDefault="00C44217" w:rsidP="001C28EC">
      <w:pPr>
        <w:jc w:val="both"/>
      </w:pPr>
      <w:r>
        <w:t xml:space="preserve">Afin </w:t>
      </w:r>
      <w:r w:rsidRPr="00AA1B84">
        <w:t xml:space="preserve">de favoriser la complémentarité des compétences (transversales, numériques, psycho-sociales) </w:t>
      </w:r>
      <w:r w:rsidR="008F6AFD">
        <w:t>c</w:t>
      </w:r>
      <w:r w:rsidRPr="00AA1B84">
        <w:t>es cartes mentales peuvent être produites par l’outil informatique, de façon collaborative ou non.</w:t>
      </w:r>
      <w:r w:rsidR="00AA1B84" w:rsidRPr="00AA1B84">
        <w:t xml:space="preserve"> Cependant la réalisation d’une carte mentale </w:t>
      </w:r>
      <w:r w:rsidR="00F14681">
        <w:t>peut être</w:t>
      </w:r>
      <w:r w:rsidR="00AA1B84" w:rsidRPr="00AA1B84">
        <w:t xml:space="preserve"> complexe et le </w:t>
      </w:r>
      <w:r w:rsidR="00AA1B84" w:rsidRPr="00682B63">
        <w:t xml:space="preserve">devient encore plus si on demande à l’élève de la réaliser informatiquement à plusieurs. Cette collaboration proposée </w:t>
      </w:r>
      <w:r w:rsidR="008F6AFD" w:rsidRPr="00682B63">
        <w:t>via</w:t>
      </w:r>
      <w:r w:rsidR="00AA1B84" w:rsidRPr="00682B63">
        <w:t xml:space="preserve"> le numérique </w:t>
      </w:r>
      <w:r w:rsidR="006B1EF1" w:rsidRPr="00682B63">
        <w:t>permet le développement des compétences numériques mais est aussi</w:t>
      </w:r>
      <w:r w:rsidR="00AA1B84" w:rsidRPr="00682B63">
        <w:t xml:space="preserve"> une excuse pour que les élèves réfléchissent ensemble. Ces éléments favorisant alors l’enrichissement</w:t>
      </w:r>
      <w:r w:rsidR="00FB6A40" w:rsidRPr="00682B63">
        <w:t>, l’ « étayage</w:t>
      </w:r>
      <w:r w:rsidR="00FB6A40" w:rsidRPr="00682B63">
        <w:rPr>
          <w:rStyle w:val="Appelnotedebasdep"/>
        </w:rPr>
        <w:footnoteReference w:id="23"/>
      </w:r>
      <w:r w:rsidR="00FB6A40" w:rsidRPr="00682B63">
        <w:t> »</w:t>
      </w:r>
      <w:r w:rsidR="00AA1B84" w:rsidRPr="00682B63">
        <w:t xml:space="preserve"> et l’organisation de la carte mentale.</w:t>
      </w:r>
    </w:p>
    <w:p w14:paraId="5312D730" w14:textId="4F37AA14" w:rsidR="00C436BE" w:rsidRPr="00682B63" w:rsidRDefault="00786F52" w:rsidP="001C28EC">
      <w:pPr>
        <w:jc w:val="both"/>
      </w:pPr>
      <w:r w:rsidRPr="00682B63">
        <w:t>« </w:t>
      </w:r>
      <w:r w:rsidR="00C44217" w:rsidRPr="00682B63">
        <w:t xml:space="preserve">Cependant </w:t>
      </w:r>
      <w:r w:rsidR="00F92107" w:rsidRPr="00682B63">
        <w:t>i</w:t>
      </w:r>
      <w:r w:rsidR="00C44217" w:rsidRPr="00682B63">
        <w:t>l ne suffit pas qu’une fonctionnalité soit proposée</w:t>
      </w:r>
      <w:r w:rsidR="00F92107" w:rsidRPr="00682B63">
        <w:t xml:space="preserve"> </w:t>
      </w:r>
      <w:r w:rsidR="00C44217" w:rsidRPr="00682B63">
        <w:t>par</w:t>
      </w:r>
      <w:r w:rsidR="00F92107" w:rsidRPr="00682B63">
        <w:t xml:space="preserve"> </w:t>
      </w:r>
      <w:r w:rsidR="00C44217" w:rsidRPr="00682B63">
        <w:t>un outil numérique pour que la performance soit au rendez-vous</w:t>
      </w:r>
      <w:r w:rsidR="00F92107" w:rsidRPr="00682B63">
        <w:t xml:space="preserve"> </w:t>
      </w:r>
      <w:r w:rsidR="00C44217" w:rsidRPr="00682B63">
        <w:t>(Exemple: les logiciels</w:t>
      </w:r>
      <w:r w:rsidR="00F92107" w:rsidRPr="00682B63">
        <w:t xml:space="preserve"> </w:t>
      </w:r>
      <w:r w:rsidR="00C44217" w:rsidRPr="00682B63">
        <w:t xml:space="preserve">de </w:t>
      </w:r>
      <w:proofErr w:type="spellStart"/>
      <w:r w:rsidR="00C44217" w:rsidRPr="00682B63">
        <w:t>mind</w:t>
      </w:r>
      <w:proofErr w:type="spellEnd"/>
      <w:r w:rsidR="00C44217" w:rsidRPr="00682B63">
        <w:t xml:space="preserve"> mapping).</w:t>
      </w:r>
      <w:r w:rsidR="00F92107" w:rsidRPr="00682B63">
        <w:rPr>
          <w:rStyle w:val="Appelnotedebasdep"/>
        </w:rPr>
        <w:footnoteReference w:id="24"/>
      </w:r>
      <w:r w:rsidRPr="00682B63">
        <w:t> » L’accompagnement dans sa construction est essentielle aussi bien manuelle que par le numérique.</w:t>
      </w:r>
    </w:p>
    <w:p w14:paraId="5DA5E0D7" w14:textId="48336EDE" w:rsidR="00993AD4" w:rsidRDefault="00993AD4" w:rsidP="00C436BE"/>
    <w:p w14:paraId="783104AD" w14:textId="0E480F22" w:rsidR="00F45B3E" w:rsidRDefault="00F45B3E" w:rsidP="00C436BE"/>
    <w:p w14:paraId="7D793AC7" w14:textId="2646765E" w:rsidR="00F45B3E" w:rsidRDefault="00F45B3E" w:rsidP="00C436BE"/>
    <w:p w14:paraId="7837AD04" w14:textId="7FCCD4E0" w:rsidR="000E5AAF" w:rsidRDefault="000E5AAF" w:rsidP="00C436BE"/>
    <w:p w14:paraId="700F8C82" w14:textId="77777777" w:rsidR="005950F6" w:rsidRDefault="005950F6" w:rsidP="00C436BE"/>
    <w:p w14:paraId="46B7A52A" w14:textId="77777777" w:rsidR="00F45B3E" w:rsidRDefault="00F45B3E" w:rsidP="00C436BE"/>
    <w:p w14:paraId="63B740FF" w14:textId="077C87BC" w:rsidR="00767CA4" w:rsidRPr="00767CA4" w:rsidRDefault="00665187" w:rsidP="00767CA4">
      <w:pPr>
        <w:jc w:val="center"/>
        <w:rPr>
          <w:b/>
          <w:bCs/>
        </w:rPr>
      </w:pPr>
      <w:r>
        <w:rPr>
          <w:b/>
          <w:bCs/>
        </w:rPr>
        <w:lastRenderedPageBreak/>
        <w:t xml:space="preserve">La réalisation </w:t>
      </w:r>
      <w:r w:rsidR="00385268">
        <w:rPr>
          <w:b/>
          <w:bCs/>
        </w:rPr>
        <w:t xml:space="preserve">de la carte mentale </w:t>
      </w:r>
      <w:r>
        <w:rPr>
          <w:b/>
          <w:bCs/>
        </w:rPr>
        <w:t xml:space="preserve">par le numérique favorise la différenciation pédagogique </w:t>
      </w:r>
    </w:p>
    <w:p w14:paraId="290BB66A" w14:textId="13218485" w:rsidR="00767CA4" w:rsidRDefault="00767CA4" w:rsidP="001C28EC">
      <w:pPr>
        <w:jc w:val="both"/>
      </w:pPr>
      <w:r w:rsidRPr="00767CA4">
        <w:t xml:space="preserve">Dans notre exemple le numérique est envisagé comme un </w:t>
      </w:r>
      <w:r>
        <w:t>outil de différenciation faisant varier le cadre, l’environnement matériel en particulier</w:t>
      </w:r>
      <w:r>
        <w:rPr>
          <w:rStyle w:val="Appelnotedebasdep"/>
        </w:rPr>
        <w:footnoteReference w:id="25"/>
      </w:r>
      <w:r w:rsidR="004F7A3F">
        <w:t xml:space="preserve"> Aussi « </w:t>
      </w:r>
      <w:r w:rsidR="004F7A3F" w:rsidRPr="004F7A3F">
        <w:t>la combinaison de formats d’informations picturaux et verbaux dans les documents multimédia apporte de meilleures performances de compréhension et d’apprentissage</w:t>
      </w:r>
      <w:r w:rsidR="004F7A3F">
        <w:t> »</w:t>
      </w:r>
      <w:r w:rsidR="004F7A3F">
        <w:rPr>
          <w:rStyle w:val="Appelnotedebasdep"/>
        </w:rPr>
        <w:footnoteReference w:id="26"/>
      </w:r>
      <w:r w:rsidR="004F7A3F">
        <w:t>, quand l’élève clique sur l’image correspond un tutori</w:t>
      </w:r>
      <w:r w:rsidR="006B1EF1">
        <w:t>e</w:t>
      </w:r>
      <w:r w:rsidR="004F7A3F">
        <w:t>l enregistré.</w:t>
      </w:r>
    </w:p>
    <w:p w14:paraId="50906B8E" w14:textId="30961513" w:rsidR="00F92107" w:rsidRPr="00AA1B84" w:rsidRDefault="00F92107" w:rsidP="001C28EC">
      <w:pPr>
        <w:jc w:val="both"/>
      </w:pPr>
      <w:r w:rsidRPr="00AA1B84">
        <w:t>Exemple</w:t>
      </w:r>
      <w:r w:rsidR="00767CA4" w:rsidRPr="00AA1B84">
        <w:t xml:space="preserve"> envisagé :</w:t>
      </w:r>
    </w:p>
    <w:p w14:paraId="08B34AC1" w14:textId="42A50EC0" w:rsidR="00767CA4" w:rsidRPr="00AA1B84" w:rsidRDefault="00767CA4" w:rsidP="001C28EC">
      <w:pPr>
        <w:jc w:val="both"/>
      </w:pPr>
      <w:r w:rsidRPr="00AA1B84">
        <w:t>En accompagnement vers le grand oral une évaluation diagnostique de l’avanc</w:t>
      </w:r>
      <w:r w:rsidR="00385268" w:rsidRPr="00AA1B84">
        <w:t xml:space="preserve">ée du travail amorcé en première </w:t>
      </w:r>
      <w:r w:rsidR="009209E7">
        <w:t xml:space="preserve">est </w:t>
      </w:r>
      <w:r w:rsidR="00385268" w:rsidRPr="00AA1B84">
        <w:t xml:space="preserve">pratiquée. A cette occasion une carte mentale </w:t>
      </w:r>
      <w:r w:rsidR="009209E7">
        <w:t>est</w:t>
      </w:r>
      <w:r w:rsidR="00385268" w:rsidRPr="00AA1B84">
        <w:t xml:space="preserve"> demandée aux élèves. (Remarque : la carte mentale dans cette situation est </w:t>
      </w:r>
      <w:r w:rsidR="00AA1B84" w:rsidRPr="00AA1B84">
        <w:t>utilisée</w:t>
      </w:r>
      <w:r w:rsidR="00385268" w:rsidRPr="00AA1B84">
        <w:t xml:space="preserve"> comme outil de synthèse au travail de première)</w:t>
      </w:r>
    </w:p>
    <w:p w14:paraId="6EC9B80F" w14:textId="63CB5BF4" w:rsidR="00385268" w:rsidRPr="00AA1B84" w:rsidRDefault="00887236" w:rsidP="001C28EC">
      <w:pPr>
        <w:jc w:val="both"/>
      </w:pPr>
      <w:r w:rsidRPr="00AA1B84">
        <w:t>Le support</w:t>
      </w:r>
      <w:r w:rsidR="008F6AFD">
        <w:t xml:space="preserve"> </w:t>
      </w:r>
      <w:r w:rsidR="00385268" w:rsidRPr="00AA1B84">
        <w:t xml:space="preserve">de la réponse </w:t>
      </w:r>
      <w:r w:rsidR="009209E7">
        <w:t>est</w:t>
      </w:r>
      <w:r w:rsidR="00385268" w:rsidRPr="00AA1B84">
        <w:t xml:space="preserve"> libre mais orienté et accompagné. Sa réalisation p</w:t>
      </w:r>
      <w:r w:rsidR="009209E7">
        <w:t>eut</w:t>
      </w:r>
      <w:r w:rsidR="00385268" w:rsidRPr="00AA1B84">
        <w:t xml:space="preserve"> se faire avec tout simplement des feuilles et des feutres ou avec des outils numériques. Selon l’outil choisi la difficulté de réalisation est différente et </w:t>
      </w:r>
      <w:r w:rsidR="00AA1B84">
        <w:t>adaptée à</w:t>
      </w:r>
      <w:r w:rsidR="00385268" w:rsidRPr="00AA1B84">
        <w:t xml:space="preserve"> la pensée créatrice</w:t>
      </w:r>
      <w:r w:rsidR="00385268" w:rsidRPr="00AA1B84">
        <w:footnoteReference w:id="27"/>
      </w:r>
      <w:r w:rsidR="00AA1B84">
        <w:t xml:space="preserve"> </w:t>
      </w:r>
      <w:r w:rsidR="00AA1B84" w:rsidRPr="00AA1B84">
        <w:t>de l’élève.</w:t>
      </w:r>
    </w:p>
    <w:p w14:paraId="31C634D6" w14:textId="15953A4B" w:rsidR="00BB637A" w:rsidRDefault="00F45B3E" w:rsidP="00C436BE">
      <w:pPr>
        <w:rPr>
          <w:color w:val="FF0000"/>
        </w:rPr>
      </w:pPr>
      <w:r>
        <w:rPr>
          <w:noProof/>
        </w:rPr>
        <w:drawing>
          <wp:inline distT="0" distB="0" distL="0" distR="0" wp14:anchorId="5344B252" wp14:editId="55FF817B">
            <wp:extent cx="6160135" cy="2996488"/>
            <wp:effectExtent l="0" t="0" r="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6170525" cy="3001542"/>
                    </a:xfrm>
                    <a:prstGeom prst="rect">
                      <a:avLst/>
                    </a:prstGeom>
                    <a:noFill/>
                    <a:ln>
                      <a:noFill/>
                    </a:ln>
                  </pic:spPr>
                </pic:pic>
              </a:graphicData>
            </a:graphic>
          </wp:inline>
        </w:drawing>
      </w:r>
    </w:p>
    <w:p w14:paraId="6C1FDE29" w14:textId="36B3324F" w:rsidR="00BB637A" w:rsidRDefault="00BB637A" w:rsidP="001C28EC">
      <w:pPr>
        <w:jc w:val="both"/>
      </w:pPr>
      <w:r>
        <w:t>En appui de l’oral et du numérique, elles développent ainsi différentes compétences :</w:t>
      </w:r>
    </w:p>
    <w:p w14:paraId="0B0AA01C" w14:textId="4094D011" w:rsidR="00A65658" w:rsidRDefault="00BB637A" w:rsidP="000E5AAF">
      <w:pPr>
        <w:pStyle w:val="Default"/>
        <w:numPr>
          <w:ilvl w:val="0"/>
          <w:numId w:val="8"/>
        </w:numPr>
        <w:rPr>
          <w:rFonts w:asciiTheme="minorHAnsi" w:hAnsiTheme="minorHAnsi" w:cstheme="minorBidi"/>
          <w:color w:val="auto"/>
          <w:sz w:val="22"/>
          <w:szCs w:val="22"/>
        </w:rPr>
      </w:pPr>
      <w:r w:rsidRPr="00A65658">
        <w:rPr>
          <w:rFonts w:asciiTheme="minorHAnsi" w:hAnsiTheme="minorHAnsi" w:cstheme="minorBidi"/>
          <w:color w:val="auto"/>
          <w:sz w:val="22"/>
          <w:szCs w:val="22"/>
        </w:rPr>
        <w:t xml:space="preserve">numériques par sa réalisation (en lien avec </w:t>
      </w:r>
      <w:proofErr w:type="spellStart"/>
      <w:r w:rsidRPr="00A65658">
        <w:rPr>
          <w:rFonts w:asciiTheme="minorHAnsi" w:hAnsiTheme="minorHAnsi" w:cstheme="minorBidi"/>
          <w:color w:val="auto"/>
          <w:sz w:val="22"/>
          <w:szCs w:val="22"/>
        </w:rPr>
        <w:t>pix</w:t>
      </w:r>
      <w:proofErr w:type="spellEnd"/>
      <w:r w:rsidRPr="00A65658">
        <w:rPr>
          <w:rFonts w:asciiTheme="minorHAnsi" w:hAnsiTheme="minorHAnsi" w:cstheme="minorBidi"/>
          <w:color w:val="auto"/>
          <w:sz w:val="22"/>
          <w:szCs w:val="22"/>
        </w:rPr>
        <w:t> :, « communication et collaboration : interagir, collaborer / Partager, publier » « création de contenus : documents textuels voire développer des documents multimédia », « Protection et sécurité : Protéger les données personnelles »)</w:t>
      </w:r>
      <w:r w:rsidR="00A65658" w:rsidRPr="00A65658">
        <w:rPr>
          <w:rFonts w:asciiTheme="minorHAnsi" w:hAnsiTheme="minorHAnsi" w:cstheme="minorBidi"/>
          <w:color w:val="auto"/>
          <w:sz w:val="22"/>
          <w:szCs w:val="22"/>
        </w:rPr>
        <w:t xml:space="preserve"> </w:t>
      </w:r>
    </w:p>
    <w:p w14:paraId="4819BC03" w14:textId="18E9FF6D" w:rsidR="00A65658" w:rsidRDefault="00A65658" w:rsidP="00A65658">
      <w:pPr>
        <w:pStyle w:val="Default"/>
        <w:rPr>
          <w:rFonts w:asciiTheme="minorHAnsi" w:hAnsiTheme="minorHAnsi" w:cstheme="minorBidi"/>
          <w:color w:val="auto"/>
          <w:sz w:val="22"/>
          <w:szCs w:val="22"/>
        </w:rPr>
      </w:pPr>
      <w:r w:rsidRPr="00EA0346">
        <w:rPr>
          <w:rFonts w:asciiTheme="minorHAnsi" w:hAnsiTheme="minorHAnsi" w:cstheme="minorBidi"/>
          <w:color w:val="auto"/>
          <w:sz w:val="22"/>
          <w:szCs w:val="22"/>
        </w:rPr>
        <w:t>Et selon le dossier de synthèse, « numériques et apprentissages scolaires » : « produire un texte, document seul ou à plusieurs</w:t>
      </w:r>
      <w:r>
        <w:rPr>
          <w:rFonts w:asciiTheme="minorHAnsi" w:hAnsiTheme="minorHAnsi" w:cstheme="minorBidi"/>
          <w:color w:val="auto"/>
          <w:sz w:val="22"/>
          <w:szCs w:val="22"/>
        </w:rPr>
        <w:t xml:space="preserve"> a un effet mesuré plutôt positif. </w:t>
      </w:r>
      <w:r w:rsidRPr="00EA0346">
        <w:rPr>
          <w:rFonts w:asciiTheme="minorHAnsi" w:hAnsiTheme="minorHAnsi" w:cstheme="minorBidi"/>
          <w:color w:val="auto"/>
          <w:sz w:val="22"/>
          <w:szCs w:val="22"/>
        </w:rPr>
        <w:footnoteReference w:id="28"/>
      </w:r>
    </w:p>
    <w:p w14:paraId="57DE055E" w14:textId="50E3BE7B" w:rsidR="000E5AAF" w:rsidRDefault="00BB637A" w:rsidP="000E5AAF">
      <w:pPr>
        <w:pStyle w:val="Default"/>
        <w:numPr>
          <w:ilvl w:val="0"/>
          <w:numId w:val="8"/>
        </w:numPr>
        <w:rPr>
          <w:rFonts w:asciiTheme="minorHAnsi" w:hAnsiTheme="minorHAnsi" w:cstheme="minorBidi"/>
          <w:color w:val="auto"/>
          <w:sz w:val="22"/>
          <w:szCs w:val="22"/>
        </w:rPr>
      </w:pPr>
      <w:r w:rsidRPr="000E5AAF">
        <w:rPr>
          <w:rFonts w:asciiTheme="minorHAnsi" w:hAnsiTheme="minorHAnsi" w:cstheme="minorBidi"/>
          <w:color w:val="auto"/>
          <w:sz w:val="22"/>
          <w:szCs w:val="22"/>
        </w:rPr>
        <w:t xml:space="preserve">psycho-sociales par sa création en collaboration et par l’utilisation du numérique </w:t>
      </w:r>
    </w:p>
    <w:p w14:paraId="245022E6" w14:textId="100F5B29" w:rsidR="00BB637A" w:rsidRDefault="00BB637A" w:rsidP="000E5AAF">
      <w:pPr>
        <w:pStyle w:val="Default"/>
        <w:numPr>
          <w:ilvl w:val="0"/>
          <w:numId w:val="8"/>
        </w:numPr>
        <w:rPr>
          <w:rFonts w:asciiTheme="minorHAnsi" w:hAnsiTheme="minorHAnsi" w:cstheme="minorBidi"/>
          <w:color w:val="auto"/>
          <w:sz w:val="22"/>
          <w:szCs w:val="22"/>
        </w:rPr>
      </w:pPr>
      <w:r w:rsidRPr="000E5AAF">
        <w:rPr>
          <w:rFonts w:asciiTheme="minorHAnsi" w:hAnsiTheme="minorHAnsi" w:cstheme="minorBidi"/>
          <w:color w:val="auto"/>
          <w:sz w:val="22"/>
          <w:szCs w:val="22"/>
        </w:rPr>
        <w:t>orales par l’explication de la carte mentale</w:t>
      </w:r>
    </w:p>
    <w:p w14:paraId="31579B36" w14:textId="3E6B2718" w:rsidR="00BB637A" w:rsidRDefault="00BB637A" w:rsidP="000E5AAF">
      <w:pPr>
        <w:pStyle w:val="Default"/>
        <w:numPr>
          <w:ilvl w:val="0"/>
          <w:numId w:val="8"/>
        </w:numPr>
        <w:rPr>
          <w:rFonts w:asciiTheme="minorHAnsi" w:hAnsiTheme="minorHAnsi" w:cstheme="minorBidi"/>
          <w:color w:val="auto"/>
          <w:sz w:val="22"/>
          <w:szCs w:val="22"/>
        </w:rPr>
      </w:pPr>
      <w:r w:rsidRPr="000E5AAF">
        <w:rPr>
          <w:rFonts w:asciiTheme="minorHAnsi" w:hAnsiTheme="minorHAnsi" w:cstheme="minorBidi"/>
          <w:color w:val="auto"/>
          <w:sz w:val="22"/>
          <w:szCs w:val="22"/>
        </w:rPr>
        <w:t xml:space="preserve">transversales par l’écoute, l’organisation du travail, l’expression écrite et le travail d’analyse, de synthèse pour sa conception et sa </w:t>
      </w:r>
      <w:r w:rsidR="00887236" w:rsidRPr="000E5AAF">
        <w:rPr>
          <w:rFonts w:asciiTheme="minorHAnsi" w:hAnsiTheme="minorHAnsi" w:cstheme="minorBidi"/>
          <w:color w:val="auto"/>
          <w:sz w:val="22"/>
          <w:szCs w:val="22"/>
        </w:rPr>
        <w:t>réalisation.</w:t>
      </w:r>
      <w:r w:rsidRPr="000E5AAF">
        <w:rPr>
          <w:rFonts w:asciiTheme="minorHAnsi" w:hAnsiTheme="minorHAnsi" w:cstheme="minorBidi"/>
          <w:color w:val="auto"/>
          <w:sz w:val="22"/>
          <w:szCs w:val="22"/>
        </w:rPr>
        <w:t xml:space="preserve"> </w:t>
      </w:r>
    </w:p>
    <w:p w14:paraId="2E3A8290" w14:textId="30A13DCF" w:rsidR="00EA0346" w:rsidRPr="000E5AAF" w:rsidRDefault="00BB637A" w:rsidP="000E5AAF">
      <w:pPr>
        <w:pStyle w:val="Default"/>
        <w:numPr>
          <w:ilvl w:val="0"/>
          <w:numId w:val="8"/>
        </w:numPr>
        <w:rPr>
          <w:rFonts w:asciiTheme="minorHAnsi" w:hAnsiTheme="minorHAnsi" w:cstheme="minorBidi"/>
          <w:color w:val="auto"/>
          <w:sz w:val="22"/>
          <w:szCs w:val="22"/>
        </w:rPr>
      </w:pPr>
      <w:r w:rsidRPr="000E5AAF">
        <w:rPr>
          <w:rFonts w:asciiTheme="minorHAnsi" w:hAnsiTheme="minorHAnsi" w:cstheme="minorBidi"/>
          <w:color w:val="auto"/>
          <w:sz w:val="22"/>
          <w:szCs w:val="22"/>
        </w:rPr>
        <w:t>disciplinaires et du champ de la santé et du social par son contenu et la démarche technologique</w:t>
      </w:r>
    </w:p>
    <w:p w14:paraId="2050D890" w14:textId="408E61A3" w:rsidR="00D82200" w:rsidRPr="00C10E60" w:rsidRDefault="00786F52" w:rsidP="008B3E8F">
      <w:pPr>
        <w:jc w:val="center"/>
      </w:pPr>
      <w:r w:rsidRPr="004413C3">
        <w:lastRenderedPageBreak/>
        <w:t>II.2 : Le plan de travail en autonomie</w:t>
      </w:r>
    </w:p>
    <w:p w14:paraId="29E4FF38" w14:textId="77777777" w:rsidR="005D1EC6" w:rsidRDefault="00D82200" w:rsidP="001C28EC">
      <w:pPr>
        <w:jc w:val="both"/>
      </w:pPr>
      <w:r>
        <w:t>« Le travail personnel demandé aux élèves est un élément essentiel dans l’acquisition des connaissances et des compétences. Il est aussi une source majeure d’inégalités. »</w:t>
      </w:r>
      <w:r w:rsidR="005D1EC6">
        <w:t xml:space="preserve"> </w:t>
      </w:r>
    </w:p>
    <w:p w14:paraId="5890CD20" w14:textId="2D01674F" w:rsidR="00D82200" w:rsidRDefault="005D1EC6" w:rsidP="001C28EC">
      <w:pPr>
        <w:jc w:val="both"/>
      </w:pPr>
      <w:r>
        <w:t>Comment alors favoriser le travail personnel ?</w:t>
      </w:r>
    </w:p>
    <w:p w14:paraId="3AC0D92C" w14:textId="34CCFFDF" w:rsidR="00D82200" w:rsidRDefault="00D82200" w:rsidP="001C28EC">
      <w:pPr>
        <w:jc w:val="both"/>
      </w:pPr>
      <w:r>
        <w:t>Changer la pédagogie […] par « des pratiques pédagogiques fondées sur la coopération, l’explicitation, la compréhension, au service des apprentissages et non de la performance »</w:t>
      </w:r>
      <w:r>
        <w:rPr>
          <w:rStyle w:val="Appelnotedebasdep"/>
        </w:rPr>
        <w:footnoteReference w:id="29"/>
      </w:r>
      <w:r w:rsidRPr="00FE0A04">
        <w:t xml:space="preserve"> </w:t>
      </w:r>
      <w:r w:rsidR="005D1EC6">
        <w:t xml:space="preserve"> Effectivement cette piste </w:t>
      </w:r>
      <w:r w:rsidR="009209E7">
        <w:t>est</w:t>
      </w:r>
      <w:r w:rsidR="005D1EC6">
        <w:t xml:space="preserve"> exploré</w:t>
      </w:r>
      <w:r w:rsidR="00621AC1">
        <w:t>e</w:t>
      </w:r>
      <w:r w:rsidR="005D1EC6">
        <w:t xml:space="preserve"> dans nos actions.</w:t>
      </w:r>
    </w:p>
    <w:p w14:paraId="363EAFCF" w14:textId="47340004" w:rsidR="00C10E60" w:rsidRDefault="00A07923" w:rsidP="001C28EC">
      <w:pPr>
        <w:jc w:val="both"/>
        <w:rPr>
          <w:sz w:val="23"/>
          <w:szCs w:val="23"/>
        </w:rPr>
      </w:pPr>
      <w:r w:rsidRPr="00740880">
        <w:t>« Il apparaît indispensable d’envisager l’articulation entre le travail en classe, qui doit permettre à l’élève de savoir qu’il sait et sait faire, et le travail personnel en dehors de la classe, qui lui sert à accroître son efficience, sa vitesse et sa fluidité dans ses apprentissages »</w:t>
      </w:r>
      <w:r w:rsidRPr="00740880">
        <w:footnoteReference w:id="30"/>
      </w:r>
      <w:r w:rsidRPr="00740880">
        <w:t xml:space="preserve"> L’hypothèse est que le plan de travail peut le permettre</w:t>
      </w:r>
      <w:r>
        <w:rPr>
          <w:sz w:val="23"/>
          <w:szCs w:val="23"/>
        </w:rPr>
        <w:t>.</w:t>
      </w:r>
    </w:p>
    <w:p w14:paraId="7FE3044B" w14:textId="2F45CC8F" w:rsidR="005D1EC6" w:rsidRPr="00740880" w:rsidRDefault="005D1EC6" w:rsidP="001C28EC">
      <w:pPr>
        <w:spacing w:after="0" w:line="240" w:lineRule="auto"/>
        <w:jc w:val="both"/>
      </w:pPr>
      <w:r w:rsidRPr="00740880">
        <w:t xml:space="preserve">« Aux États-Unis, l’idée d’individualisation se répand dès le début du siècle passé (autour des années1920), donnant naissance au plan </w:t>
      </w:r>
      <w:proofErr w:type="spellStart"/>
      <w:r w:rsidRPr="00740880">
        <w:t>Winnetka</w:t>
      </w:r>
      <w:proofErr w:type="spellEnd"/>
      <w:r w:rsidRPr="00740880">
        <w:t xml:space="preserve"> (</w:t>
      </w:r>
      <w:proofErr w:type="spellStart"/>
      <w:r w:rsidRPr="00740880">
        <w:t>Washburne</w:t>
      </w:r>
      <w:proofErr w:type="spellEnd"/>
      <w:r w:rsidRPr="00740880">
        <w:t xml:space="preserve"> et Marland,1963) mais aussi au</w:t>
      </w:r>
      <w:r w:rsidR="00740880">
        <w:t xml:space="preserve"> </w:t>
      </w:r>
      <w:r w:rsidRPr="00740880">
        <w:t>plan Dalton31</w:t>
      </w:r>
    </w:p>
    <w:p w14:paraId="03D0F01F" w14:textId="673A28A4" w:rsidR="00BE571C" w:rsidRPr="00740880" w:rsidRDefault="005D1EC6" w:rsidP="005D1EC6">
      <w:pPr>
        <w:jc w:val="both"/>
      </w:pPr>
      <w:r w:rsidRPr="00740880">
        <w:t>La différenciation dans l’enseignement : état des lieux et questionnement (Lawry,1985). Concrètement, le principe de base consiste à proposer aux élèves un ”plan d’enseignement” où, pour chaque discipline et chaque niveau de classe, le programme est divisé en dix contrats mensuels, eux-mêmes décomposés en tâches hebdomadaires dont la gestion revient à l’élève lui-même. »</w:t>
      </w:r>
      <w:r w:rsidRPr="00740880">
        <w:footnoteReference w:id="31"/>
      </w:r>
    </w:p>
    <w:p w14:paraId="049306AA" w14:textId="77777777" w:rsidR="000530EC" w:rsidRDefault="005D1EC6" w:rsidP="005D1EC6">
      <w:pPr>
        <w:jc w:val="both"/>
      </w:pPr>
      <w:r w:rsidRPr="00740880">
        <w:t>Dans la forme proposée nous l’avons alors adapté à notre enseignement.</w:t>
      </w:r>
    </w:p>
    <w:p w14:paraId="6407FF1C" w14:textId="3DA14674" w:rsidR="005D1EC6" w:rsidRDefault="000530EC" w:rsidP="000E5AAF">
      <w:r>
        <w:t>Un exemple</w:t>
      </w:r>
      <w:r w:rsidR="005307D7">
        <w:t xml:space="preserve"> avec </w:t>
      </w:r>
      <w:proofErr w:type="spellStart"/>
      <w:r w:rsidR="005307D7">
        <w:t>Canva</w:t>
      </w:r>
      <w:proofErr w:type="spellEnd"/>
      <w:r>
        <w:t xml:space="preserve"> : </w:t>
      </w:r>
      <w:hyperlink r:id="rId18" w:history="1">
        <w:r w:rsidR="009F5DC1" w:rsidRPr="00F15654">
          <w:rPr>
            <w:rStyle w:val="Lienhypertexte"/>
          </w:rPr>
          <w:t>https://urlz.fr/epUN</w:t>
        </w:r>
      </w:hyperlink>
    </w:p>
    <w:p w14:paraId="2E911B0F" w14:textId="77777777" w:rsidR="000530EC" w:rsidRPr="00740880" w:rsidRDefault="000530EC" w:rsidP="005D1EC6">
      <w:pPr>
        <w:jc w:val="both"/>
      </w:pPr>
    </w:p>
    <w:p w14:paraId="60AC90C4" w14:textId="7EA0BA66" w:rsidR="005D1EC6" w:rsidRPr="005D1EC6" w:rsidRDefault="009F5DC1" w:rsidP="005D1EC6">
      <w:pPr>
        <w:jc w:val="both"/>
        <w:rPr>
          <w:sz w:val="23"/>
          <w:szCs w:val="23"/>
        </w:rPr>
      </w:pPr>
      <w:r>
        <w:rPr>
          <w:noProof/>
        </w:rPr>
        <w:drawing>
          <wp:inline distT="0" distB="0" distL="0" distR="0" wp14:anchorId="771BD137" wp14:editId="7262654A">
            <wp:extent cx="6645910" cy="3746500"/>
            <wp:effectExtent l="0" t="0" r="254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cstate="email">
                      <a:extLst>
                        <a:ext uri="{28A0092B-C50C-407E-A947-70E740481C1C}">
                          <a14:useLocalDpi xmlns:a14="http://schemas.microsoft.com/office/drawing/2010/main"/>
                        </a:ext>
                      </a:extLst>
                    </a:blip>
                    <a:stretch>
                      <a:fillRect/>
                    </a:stretch>
                  </pic:blipFill>
                  <pic:spPr>
                    <a:xfrm>
                      <a:off x="0" y="0"/>
                      <a:ext cx="6645910" cy="3746500"/>
                    </a:xfrm>
                    <a:prstGeom prst="rect">
                      <a:avLst/>
                    </a:prstGeom>
                  </pic:spPr>
                </pic:pic>
              </a:graphicData>
            </a:graphic>
          </wp:inline>
        </w:drawing>
      </w:r>
    </w:p>
    <w:p w14:paraId="48AD83BF" w14:textId="77777777" w:rsidR="00EB1079" w:rsidRDefault="00EB1079" w:rsidP="00740880">
      <w:pPr>
        <w:rPr>
          <w:b/>
          <w:bCs/>
        </w:rPr>
      </w:pPr>
    </w:p>
    <w:p w14:paraId="147C26CF" w14:textId="63622EE2" w:rsidR="005A49CE" w:rsidRPr="00AE329A" w:rsidRDefault="005A49CE" w:rsidP="00786F52">
      <w:pPr>
        <w:jc w:val="center"/>
        <w:rPr>
          <w:b/>
          <w:bCs/>
        </w:rPr>
      </w:pPr>
      <w:r w:rsidRPr="00AE329A">
        <w:rPr>
          <w:b/>
          <w:bCs/>
        </w:rPr>
        <w:t xml:space="preserve">Objectifs : </w:t>
      </w:r>
    </w:p>
    <w:p w14:paraId="7233B533" w14:textId="2ECBC230" w:rsidR="005A49CE" w:rsidRDefault="00740880" w:rsidP="00BB637A">
      <w:pPr>
        <w:spacing w:after="0" w:line="240" w:lineRule="auto"/>
        <w:jc w:val="both"/>
      </w:pPr>
      <w:r>
        <w:t>-</w:t>
      </w:r>
      <w:r w:rsidR="005A49CE">
        <w:t>R</w:t>
      </w:r>
      <w:r w:rsidR="005A49CE" w:rsidRPr="005A49CE">
        <w:t>épondre à l’hétérogénéité de la classe</w:t>
      </w:r>
      <w:r w:rsidR="005A49CE">
        <w:t xml:space="preserve"> : l’activité réalisée est effectuée selon </w:t>
      </w:r>
      <w:r w:rsidR="00AE329A">
        <w:t xml:space="preserve">la </w:t>
      </w:r>
      <w:r w:rsidR="005A49CE">
        <w:t>progression de l’élève</w:t>
      </w:r>
      <w:r w:rsidR="00AE329A">
        <w:t xml:space="preserve">. </w:t>
      </w:r>
      <w:r w:rsidR="005D1EC6">
        <w:t>L’élève avance à son rythme</w:t>
      </w:r>
      <w:r w:rsidR="005D1EC6" w:rsidRPr="00740880">
        <w:t>. L’implication</w:t>
      </w:r>
      <w:r w:rsidR="005D1EC6">
        <w:t xml:space="preserve"> de l’élève est alors rendue indispensable</w:t>
      </w:r>
    </w:p>
    <w:p w14:paraId="59828620" w14:textId="59E57132" w:rsidR="005A49CE" w:rsidRDefault="00740880" w:rsidP="00BB637A">
      <w:pPr>
        <w:spacing w:after="0" w:line="240" w:lineRule="auto"/>
        <w:jc w:val="both"/>
      </w:pPr>
      <w:r>
        <w:t>-</w:t>
      </w:r>
      <w:r w:rsidR="005A49CE">
        <w:t>F</w:t>
      </w:r>
      <w:r w:rsidR="005A49CE" w:rsidRPr="005A49CE">
        <w:t>avoriser la coopération entre les élèves</w:t>
      </w:r>
    </w:p>
    <w:p w14:paraId="21A73754" w14:textId="2AC5B438" w:rsidR="00AE329A" w:rsidRDefault="00740880" w:rsidP="00BB637A">
      <w:pPr>
        <w:spacing w:after="0" w:line="240" w:lineRule="auto"/>
        <w:jc w:val="both"/>
      </w:pPr>
      <w:r>
        <w:t>-</w:t>
      </w:r>
      <w:r w:rsidR="00AE329A">
        <w:t>Favoriser le travail personnel (en classe et en</w:t>
      </w:r>
      <w:r w:rsidR="00CF5D1A">
        <w:t xml:space="preserve"> </w:t>
      </w:r>
      <w:r w:rsidR="00AE329A">
        <w:t xml:space="preserve">dehors) </w:t>
      </w:r>
      <w:r w:rsidR="00EF669D">
        <w:t>par une meilleure compréhension de ce qui est demandé</w:t>
      </w:r>
      <w:r>
        <w:t>. Cette demande et les explications apportées s’effectuent en classe, ensemble.</w:t>
      </w:r>
    </w:p>
    <w:p w14:paraId="55882A0D" w14:textId="3FB1C1EC" w:rsidR="00CF5D1A" w:rsidRDefault="00740880" w:rsidP="00BB637A">
      <w:pPr>
        <w:spacing w:after="0" w:line="240" w:lineRule="auto"/>
        <w:jc w:val="both"/>
      </w:pPr>
      <w:r>
        <w:t>-</w:t>
      </w:r>
      <w:r w:rsidR="00CF5D1A">
        <w:t>Permettre à l’élève d’aiguiser sa réflexion et l’interconnexion entre les différentes activités proposées</w:t>
      </w:r>
      <w:r w:rsidR="005D1EC6">
        <w:t xml:space="preserve"> (exemple : l’auto-évaluation des compétences en lien avec les activités et le cours)</w:t>
      </w:r>
    </w:p>
    <w:p w14:paraId="39065378" w14:textId="216957A6" w:rsidR="00EF669D" w:rsidRDefault="00740880" w:rsidP="00BB637A">
      <w:pPr>
        <w:spacing w:after="0" w:line="240" w:lineRule="auto"/>
        <w:jc w:val="both"/>
      </w:pPr>
      <w:r>
        <w:t>-</w:t>
      </w:r>
      <w:r w:rsidR="00EF669D">
        <w:t>Prendre conscience du lien entre les activités, le cours et le développement des compétences</w:t>
      </w:r>
    </w:p>
    <w:p w14:paraId="4137D716" w14:textId="615437C5" w:rsidR="00EF669D" w:rsidRDefault="00740880" w:rsidP="00BB637A">
      <w:pPr>
        <w:spacing w:after="0" w:line="240" w:lineRule="auto"/>
        <w:jc w:val="both"/>
      </w:pPr>
      <w:r>
        <w:t>-</w:t>
      </w:r>
      <w:r w:rsidR="00EF669D">
        <w:t xml:space="preserve">Acquérir des méthodes, organiser son travail (anticiper, s’exercer, apprendre à </w:t>
      </w:r>
      <w:proofErr w:type="spellStart"/>
      <w:r w:rsidR="00EF669D">
        <w:t>constuire</w:t>
      </w:r>
      <w:proofErr w:type="spellEnd"/>
      <w:r w:rsidR="00EF669D">
        <w:t>…)</w:t>
      </w:r>
    </w:p>
    <w:p w14:paraId="6A19D5EC" w14:textId="76EC70CE" w:rsidR="00CF5D1A" w:rsidRDefault="00740880" w:rsidP="00BB637A">
      <w:pPr>
        <w:spacing w:after="0" w:line="240" w:lineRule="auto"/>
        <w:jc w:val="both"/>
      </w:pPr>
      <w:r>
        <w:t>-</w:t>
      </w:r>
      <w:r w:rsidR="00CF5D1A">
        <w:t xml:space="preserve">Encourager l’autonomie </w:t>
      </w:r>
    </w:p>
    <w:p w14:paraId="3FFC619A" w14:textId="67B092C8" w:rsidR="00CF5D1A" w:rsidRDefault="00740880" w:rsidP="00BB637A">
      <w:pPr>
        <w:spacing w:after="0" w:line="240" w:lineRule="auto"/>
        <w:jc w:val="both"/>
      </w:pPr>
      <w:r>
        <w:t>-</w:t>
      </w:r>
      <w:r w:rsidR="00CF5D1A">
        <w:t>Permettre aux parents parfois éloignés de l’ENT d’avoir un regard sur l</w:t>
      </w:r>
      <w:r w:rsidR="00EF669D">
        <w:t>’avancée dans le</w:t>
      </w:r>
      <w:r w:rsidR="00CF5D1A">
        <w:t xml:space="preserve"> travail de leur enfant</w:t>
      </w:r>
    </w:p>
    <w:p w14:paraId="0975DE85" w14:textId="77777777" w:rsidR="00621AC1" w:rsidRDefault="00621AC1" w:rsidP="004F7A3F">
      <w:pPr>
        <w:spacing w:after="0" w:line="240" w:lineRule="auto"/>
      </w:pPr>
    </w:p>
    <w:p w14:paraId="3D18E895" w14:textId="38FA1224" w:rsidR="005A49CE" w:rsidRPr="00AE329A" w:rsidRDefault="005A49CE" w:rsidP="00786F52">
      <w:pPr>
        <w:jc w:val="center"/>
        <w:rPr>
          <w:b/>
          <w:bCs/>
        </w:rPr>
      </w:pPr>
      <w:r w:rsidRPr="00AE329A">
        <w:rPr>
          <w:b/>
          <w:bCs/>
        </w:rPr>
        <w:t xml:space="preserve">Condition d’utilisation : </w:t>
      </w:r>
    </w:p>
    <w:p w14:paraId="374961B7" w14:textId="321E7AAA" w:rsidR="00CF5D1A" w:rsidRDefault="005A49CE" w:rsidP="00CF5D1A">
      <w:pPr>
        <w:jc w:val="both"/>
      </w:pPr>
      <w:r>
        <w:t>Les différentes tâches rendues visibles dans le plan s</w:t>
      </w:r>
      <w:r w:rsidR="009209E7">
        <w:t>ont</w:t>
      </w:r>
      <w:r>
        <w:t xml:space="preserve"> réalisées </w:t>
      </w:r>
      <w:r w:rsidR="00AE329A">
        <w:t xml:space="preserve">selon </w:t>
      </w:r>
      <w:r w:rsidR="00D743EF">
        <w:t>les notions introduites ou travaillées en classe</w:t>
      </w:r>
      <w:r w:rsidR="00D743EF">
        <w:rPr>
          <w:rStyle w:val="Appelnotedebasdep"/>
        </w:rPr>
        <w:footnoteReference w:id="32"/>
      </w:r>
      <w:r w:rsidR="00D743EF">
        <w:t xml:space="preserve">. Il consolide alors ce qui a été vu en cours. </w:t>
      </w:r>
      <w:r w:rsidR="00CF5D1A">
        <w:t xml:space="preserve">Il est vrai que « l’autonomie » proposée en titre est un peu un leurre à première vue. Le premier objectif poursuivi n’est pas de </w:t>
      </w:r>
      <w:r w:rsidR="00AF57DF">
        <w:t>travailler</w:t>
      </w:r>
      <w:r w:rsidR="00CF5D1A">
        <w:t xml:space="preserve"> en autonomie mais plutôt de les diriger vers…Aussi il est utile de préciser qu’à aucun moment nous envisageons de laisser l’élève seul devant son plan. Il </w:t>
      </w:r>
      <w:r w:rsidR="009209E7">
        <w:t>est</w:t>
      </w:r>
      <w:r w:rsidR="00CF5D1A">
        <w:t xml:space="preserve"> introduit également en classe favorisant alors la coopération.</w:t>
      </w:r>
    </w:p>
    <w:p w14:paraId="6C96CC10" w14:textId="43E5E695" w:rsidR="005A49CE" w:rsidRDefault="009209E7" w:rsidP="00CF5D1A">
      <w:pPr>
        <w:jc w:val="both"/>
      </w:pPr>
      <w:r>
        <w:t xml:space="preserve">Au début du projet l’outil devait être utilisé </w:t>
      </w:r>
      <w:r w:rsidR="00D743EF">
        <w:t>jusqu’</w:t>
      </w:r>
      <w:r w:rsidR="00740880">
        <w:t>aux</w:t>
      </w:r>
      <w:r w:rsidR="00D743EF">
        <w:t xml:space="preserve"> vacances de la toussaint</w:t>
      </w:r>
      <w:r w:rsidR="00CF5D1A">
        <w:t xml:space="preserve">. </w:t>
      </w:r>
      <w:r>
        <w:t xml:space="preserve">Cependant le semi présentiel-semi distanciel nous conduit à le maintenir. </w:t>
      </w:r>
      <w:r w:rsidR="005A7291">
        <w:t>L</w:t>
      </w:r>
      <w:r w:rsidR="00D743EF">
        <w:t xml:space="preserve">a </w:t>
      </w:r>
      <w:r w:rsidR="005A7291" w:rsidRPr="005A7291">
        <w:rPr>
          <w:highlight w:val="yellow"/>
        </w:rPr>
        <w:t>compréhension</w:t>
      </w:r>
      <w:r w:rsidR="005A7291">
        <w:t xml:space="preserve"> de la </w:t>
      </w:r>
      <w:r w:rsidR="00D743EF">
        <w:t>construction des compétences</w:t>
      </w:r>
      <w:r w:rsidR="00CF5D1A">
        <w:t xml:space="preserve"> qui</w:t>
      </w:r>
      <w:r w:rsidR="00D743EF">
        <w:t xml:space="preserve"> se réalise</w:t>
      </w:r>
      <w:r w:rsidR="00CF5D1A">
        <w:t xml:space="preserve"> </w:t>
      </w:r>
      <w:r w:rsidR="00D743EF">
        <w:t>selon les activités proposée</w:t>
      </w:r>
      <w:r w:rsidR="005A7291">
        <w:t xml:space="preserve">s </w:t>
      </w:r>
      <w:r>
        <w:t xml:space="preserve">est </w:t>
      </w:r>
      <w:r w:rsidR="005A7291">
        <w:t>renforcée.</w:t>
      </w:r>
      <w:r w:rsidR="00D743EF">
        <w:t xml:space="preserve"> Il s’agit aussi d’amener l’élève à la réflexion de l’</w:t>
      </w:r>
      <w:r w:rsidR="00CF5D1A">
        <w:t>interconnexion</w:t>
      </w:r>
      <w:r w:rsidR="00D743EF">
        <w:t xml:space="preserve"> entre le cours et l’activité / Le cours, l’activité et le développement des différentes </w:t>
      </w:r>
      <w:r w:rsidR="006B1EF1">
        <w:t>compétences.</w:t>
      </w:r>
      <w:r w:rsidR="00D743EF">
        <w:t xml:space="preserve"> La construction des compétences </w:t>
      </w:r>
      <w:r>
        <w:t xml:space="preserve">est </w:t>
      </w:r>
      <w:r w:rsidR="00D743EF">
        <w:t>ainsi favorisée au fur et à mesure de l’année. L’élève prend connaissance régulièrement des compétences attendues et p</w:t>
      </w:r>
      <w:r>
        <w:t xml:space="preserve">eut </w:t>
      </w:r>
      <w:r w:rsidR="00D743EF">
        <w:t xml:space="preserve">au fur et </w:t>
      </w:r>
      <w:proofErr w:type="spellStart"/>
      <w:r w:rsidR="00D743EF">
        <w:t>a</w:t>
      </w:r>
      <w:proofErr w:type="spellEnd"/>
      <w:r w:rsidR="00D743EF">
        <w:t xml:space="preserve"> mesure s’auto-évaluer avec une plus grande autonomie.</w:t>
      </w:r>
    </w:p>
    <w:p w14:paraId="4B85DCC5" w14:textId="5458A65E" w:rsidR="00D743EF" w:rsidRDefault="00D743EF" w:rsidP="001C28EC">
      <w:pPr>
        <w:jc w:val="both"/>
      </w:pPr>
      <w:r>
        <w:t xml:space="preserve">Dans ce cadre le plan de travail permet de mettre en relation le </w:t>
      </w:r>
      <w:proofErr w:type="spellStart"/>
      <w:r>
        <w:t>feed</w:t>
      </w:r>
      <w:proofErr w:type="spellEnd"/>
      <w:r>
        <w:t xml:space="preserve"> back associé au cours et à l’activité. Cette association favorise alors la </w:t>
      </w:r>
      <w:r w:rsidRPr="00CF5D1A">
        <w:rPr>
          <w:highlight w:val="yellow"/>
        </w:rPr>
        <w:t>mémorisation.</w:t>
      </w:r>
    </w:p>
    <w:p w14:paraId="4CCF1D65" w14:textId="3FA04DAD" w:rsidR="00CF5D1A" w:rsidRDefault="003B5BCB" w:rsidP="001C28EC">
      <w:pPr>
        <w:jc w:val="both"/>
      </w:pPr>
      <w:r>
        <w:t>Cette mise en relation est favorisée par l’interactivité du support</w:t>
      </w:r>
      <w:r w:rsidR="00740880">
        <w:t xml:space="preserve"> proposée par </w:t>
      </w:r>
      <w:proofErr w:type="spellStart"/>
      <w:r w:rsidR="00740880">
        <w:t>pearltress</w:t>
      </w:r>
      <w:proofErr w:type="spellEnd"/>
      <w:r w:rsidR="00F24057">
        <w:t xml:space="preserve"> et </w:t>
      </w:r>
      <w:proofErr w:type="spellStart"/>
      <w:r w:rsidR="00F24057">
        <w:t>canva</w:t>
      </w:r>
      <w:proofErr w:type="spellEnd"/>
      <w:r w:rsidR="00F24057">
        <w:t>.</w:t>
      </w:r>
    </w:p>
    <w:p w14:paraId="6C252CF3" w14:textId="07F3F9C0" w:rsidR="003B5BCB" w:rsidRDefault="003B5BCB" w:rsidP="001C28EC">
      <w:pPr>
        <w:jc w:val="both"/>
      </w:pPr>
      <w:r>
        <w:t xml:space="preserve">Les différents objectifs poursuivis favorisent </w:t>
      </w:r>
      <w:r w:rsidRPr="003B5BCB">
        <w:rPr>
          <w:highlight w:val="yellow"/>
        </w:rPr>
        <w:t>l’implication</w:t>
      </w:r>
      <w:r>
        <w:t xml:space="preserve"> de l’élève.</w:t>
      </w:r>
      <w:r w:rsidR="005A7291">
        <w:t xml:space="preserve"> </w:t>
      </w:r>
      <w:r w:rsidR="005A7291" w:rsidRPr="005A7291">
        <w:rPr>
          <w:highlight w:val="yellow"/>
        </w:rPr>
        <w:t>L’attention</w:t>
      </w:r>
      <w:r w:rsidR="005A7291">
        <w:t xml:space="preserve"> est également permise car l’élève tend son esprit vers la réflexivité. </w:t>
      </w:r>
    </w:p>
    <w:p w14:paraId="36FBB988" w14:textId="67F34ADF" w:rsidR="00C10E60" w:rsidRDefault="003B5BCB" w:rsidP="001C28EC">
      <w:pPr>
        <w:jc w:val="both"/>
        <w:rPr>
          <w:i/>
          <w:iCs/>
        </w:rPr>
      </w:pPr>
      <w:r w:rsidRPr="005A7291">
        <w:rPr>
          <w:i/>
          <w:iCs/>
        </w:rPr>
        <w:t xml:space="preserve">Remarque : Ces conditions d’utilisation approfondissent la proposition du plan de travail, </w:t>
      </w:r>
      <w:proofErr w:type="spellStart"/>
      <w:r w:rsidRPr="005A7291">
        <w:rPr>
          <w:i/>
          <w:iCs/>
        </w:rPr>
        <w:t>Dinnat</w:t>
      </w:r>
      <w:proofErr w:type="spellEnd"/>
      <w:r w:rsidRPr="005A7291">
        <w:rPr>
          <w:i/>
          <w:iCs/>
        </w:rPr>
        <w:t xml:space="preserve"> Sandrine, académie d’Amiens, 2017</w:t>
      </w:r>
      <w:r w:rsidR="006B1EF1">
        <w:rPr>
          <w:rStyle w:val="Appelnotedebasdep"/>
          <w:i/>
          <w:iCs/>
        </w:rPr>
        <w:footnoteReference w:id="33"/>
      </w:r>
      <w:r w:rsidRPr="005A7291">
        <w:rPr>
          <w:i/>
          <w:iCs/>
        </w:rPr>
        <w:t xml:space="preserve"> . </w:t>
      </w:r>
    </w:p>
    <w:p w14:paraId="0C810636" w14:textId="45305C68" w:rsidR="00EB1079" w:rsidRPr="00682B63" w:rsidRDefault="009209E7" w:rsidP="001C28EC">
      <w:pPr>
        <w:jc w:val="both"/>
      </w:pPr>
      <w:r>
        <w:t>L</w:t>
      </w:r>
      <w:r w:rsidR="00C10E60" w:rsidRPr="00C10E60">
        <w:t xml:space="preserve">e plan de travail permet </w:t>
      </w:r>
      <w:r w:rsidR="00EF669D">
        <w:t xml:space="preserve">aussi </w:t>
      </w:r>
      <w:r w:rsidR="00C10E60" w:rsidRPr="00C10E60">
        <w:t>de limiter l’envoi multiples de su</w:t>
      </w:r>
      <w:r w:rsidR="00C10E60" w:rsidRPr="00682B63">
        <w:t>pports</w:t>
      </w:r>
      <w:r w:rsidR="00050555" w:rsidRPr="00682B63">
        <w:t xml:space="preserve"> </w:t>
      </w:r>
      <w:r>
        <w:t xml:space="preserve">lors du travail à distance </w:t>
      </w:r>
      <w:r w:rsidR="00050555" w:rsidRPr="00682B63">
        <w:t>et permet à tous les élèves un accès au cours, aux activités…et la pensée de l’élève peut se construire même en dehors de la salle de classe.</w:t>
      </w:r>
    </w:p>
    <w:p w14:paraId="2BD9D113" w14:textId="77777777" w:rsidR="00D077C5" w:rsidRDefault="00D077C5" w:rsidP="00C10E60">
      <w:pPr>
        <w:jc w:val="center"/>
      </w:pPr>
    </w:p>
    <w:p w14:paraId="6E1CEA67" w14:textId="77777777" w:rsidR="00D077C5" w:rsidRDefault="00D077C5" w:rsidP="00C10E60">
      <w:pPr>
        <w:jc w:val="center"/>
      </w:pPr>
    </w:p>
    <w:p w14:paraId="0F773D60" w14:textId="77777777" w:rsidR="00D077C5" w:rsidRDefault="00D077C5" w:rsidP="00C10E60">
      <w:pPr>
        <w:jc w:val="center"/>
      </w:pPr>
    </w:p>
    <w:p w14:paraId="29F9C491" w14:textId="77777777" w:rsidR="00D077C5" w:rsidRDefault="00D077C5" w:rsidP="00C10E60">
      <w:pPr>
        <w:jc w:val="center"/>
      </w:pPr>
    </w:p>
    <w:p w14:paraId="2BC2AC4E" w14:textId="77777777" w:rsidR="00D077C5" w:rsidRDefault="00D077C5" w:rsidP="00C10E60">
      <w:pPr>
        <w:jc w:val="center"/>
      </w:pPr>
    </w:p>
    <w:p w14:paraId="2D704312" w14:textId="6658F098" w:rsidR="005A7291" w:rsidRPr="00682B63" w:rsidRDefault="005A7291" w:rsidP="00C10E60">
      <w:pPr>
        <w:jc w:val="center"/>
      </w:pPr>
      <w:r w:rsidRPr="00682B63">
        <w:t>II. 3 : L’oral comme ob</w:t>
      </w:r>
      <w:r w:rsidR="00C10E60" w:rsidRPr="00682B63">
        <w:t>jet d’apprentissage</w:t>
      </w:r>
    </w:p>
    <w:p w14:paraId="117802CD" w14:textId="1E05045B" w:rsidR="00C10E60" w:rsidRPr="00682B63" w:rsidRDefault="00C10E60" w:rsidP="00D73CD3">
      <w:pPr>
        <w:spacing w:after="0" w:line="240" w:lineRule="auto"/>
        <w:jc w:val="center"/>
        <w:rPr>
          <w:b/>
          <w:bCs/>
        </w:rPr>
      </w:pPr>
      <w:r w:rsidRPr="00682B63">
        <w:rPr>
          <w:b/>
          <w:bCs/>
        </w:rPr>
        <w:t xml:space="preserve">Objectifs : </w:t>
      </w:r>
    </w:p>
    <w:p w14:paraId="1B24A8BE" w14:textId="4AEAE25A" w:rsidR="00C10E60" w:rsidRPr="00682B63" w:rsidRDefault="00C10E60" w:rsidP="00D73CD3">
      <w:pPr>
        <w:spacing w:after="0" w:line="240" w:lineRule="auto"/>
        <w:jc w:val="center"/>
      </w:pPr>
      <w:r w:rsidRPr="00682B63">
        <w:t>Préparer l’épreuve du Grand Oral</w:t>
      </w:r>
    </w:p>
    <w:p w14:paraId="5B1B2146" w14:textId="77777777" w:rsidR="00B559FB" w:rsidRPr="00682B63" w:rsidRDefault="00C10E60" w:rsidP="00D73CD3">
      <w:pPr>
        <w:spacing w:after="0" w:line="240" w:lineRule="auto"/>
        <w:jc w:val="center"/>
      </w:pPr>
      <w:r w:rsidRPr="00682B63">
        <w:t>Favoriser la réussite en poursuite d’études, dans la vie citoyenne et dans l’insertion professionnelle</w:t>
      </w:r>
    </w:p>
    <w:p w14:paraId="2FFA6885" w14:textId="5A70DAD4" w:rsidR="00C10E60" w:rsidRPr="00682B63" w:rsidRDefault="00B559FB" w:rsidP="00C10E60">
      <w:pPr>
        <w:spacing w:after="0"/>
        <w:jc w:val="center"/>
      </w:pPr>
      <w:r w:rsidRPr="00682B63">
        <w:t>Maitriser la langue</w:t>
      </w:r>
    </w:p>
    <w:p w14:paraId="6508243C" w14:textId="053D63E4" w:rsidR="00786F52" w:rsidRPr="00682B63" w:rsidRDefault="00B559FB" w:rsidP="00665187">
      <w:pPr>
        <w:spacing w:after="0"/>
        <w:jc w:val="center"/>
      </w:pPr>
      <w:r w:rsidRPr="00682B63">
        <w:t>Articuler sa pensée</w:t>
      </w:r>
    </w:p>
    <w:p w14:paraId="1F2DC546" w14:textId="02DC5F8A" w:rsidR="00F754B9" w:rsidRPr="00682B63" w:rsidRDefault="00F754B9" w:rsidP="00665187">
      <w:pPr>
        <w:spacing w:after="0"/>
        <w:jc w:val="center"/>
      </w:pPr>
      <w:r w:rsidRPr="00682B63">
        <w:t>S’appuyer sur l’oral comme vecteur de la métacognition</w:t>
      </w:r>
    </w:p>
    <w:p w14:paraId="46272B9F" w14:textId="77777777" w:rsidR="00665187" w:rsidRPr="00B559FB" w:rsidRDefault="00665187" w:rsidP="00665187">
      <w:pPr>
        <w:spacing w:after="0"/>
        <w:jc w:val="center"/>
      </w:pPr>
    </w:p>
    <w:p w14:paraId="7719DAC1" w14:textId="1393330D" w:rsidR="00C10E60" w:rsidRDefault="00C10E60" w:rsidP="00C10E60">
      <w:pPr>
        <w:jc w:val="center"/>
        <w:rPr>
          <w:b/>
          <w:bCs/>
        </w:rPr>
      </w:pPr>
      <w:r w:rsidRPr="00AE329A">
        <w:rPr>
          <w:b/>
          <w:bCs/>
        </w:rPr>
        <w:t xml:space="preserve">Condition d’utilisation : </w:t>
      </w:r>
    </w:p>
    <w:p w14:paraId="6A97D896" w14:textId="681871DD" w:rsidR="00FC5269" w:rsidRPr="00B559FB" w:rsidRDefault="00FC5269" w:rsidP="00C10E60">
      <w:pPr>
        <w:jc w:val="center"/>
      </w:pPr>
      <w:r w:rsidRPr="00B559FB">
        <w:t xml:space="preserve">L’oral sert à manifester sa </w:t>
      </w:r>
      <w:r w:rsidRPr="00B559FB">
        <w:rPr>
          <w:highlight w:val="yellow"/>
        </w:rPr>
        <w:t>compréhension</w:t>
      </w:r>
      <w:r w:rsidRPr="00B559FB">
        <w:t xml:space="preserve"> pour mieux échanger et partager</w:t>
      </w:r>
      <w:r w:rsidRPr="00B559FB">
        <w:footnoteReference w:id="34"/>
      </w:r>
    </w:p>
    <w:p w14:paraId="392A65F1" w14:textId="1E93F2F8" w:rsidR="00C436BE" w:rsidRDefault="00C10E60" w:rsidP="001C28EC">
      <w:pPr>
        <w:jc w:val="both"/>
      </w:pPr>
      <w:r>
        <w:t xml:space="preserve">L’oral </w:t>
      </w:r>
      <w:r w:rsidR="009209E7">
        <w:t>est</w:t>
      </w:r>
      <w:r>
        <w:t xml:space="preserve"> favorisé </w:t>
      </w:r>
      <w:r w:rsidR="00B74235">
        <w:t xml:space="preserve">comme objet d’apprentissage </w:t>
      </w:r>
      <w:r>
        <w:t>par différentes situations </w:t>
      </w:r>
      <w:r w:rsidR="00FC5269">
        <w:t>en lien avec les compétences orales (être clair, pertinent, respecter un délai..</w:t>
      </w:r>
      <w:r w:rsidR="00B74235">
        <w:t> : prise de parole spontanée en classe, en laissant la place au questionnement des élèves</w:t>
      </w:r>
      <w:r w:rsidR="00B74235">
        <w:rPr>
          <w:rStyle w:val="Appelnotedebasdep"/>
        </w:rPr>
        <w:footnoteReference w:id="35"/>
      </w:r>
      <w:r w:rsidR="00B74235">
        <w:t>, par la reformulation des consignes</w:t>
      </w:r>
      <w:r w:rsidR="00FC5269">
        <w:t>)</w:t>
      </w:r>
      <w:r w:rsidR="00B74235">
        <w:t xml:space="preserve"> et comme outils d’enseignement : </w:t>
      </w:r>
      <w:r>
        <w:t xml:space="preserve"> exposés, revue de presse, en support à une carte mentale</w:t>
      </w:r>
      <w:r w:rsidR="00FC5269">
        <w:t xml:space="preserve">. </w:t>
      </w:r>
      <w:r w:rsidR="00B74235">
        <w:t xml:space="preserve">L’élève </w:t>
      </w:r>
      <w:r w:rsidR="009209E7">
        <w:t>est</w:t>
      </w:r>
      <w:r w:rsidR="00B74235">
        <w:t xml:space="preserve"> ainsi </w:t>
      </w:r>
      <w:r w:rsidR="00B74235" w:rsidRPr="00B74235">
        <w:rPr>
          <w:highlight w:val="yellow"/>
        </w:rPr>
        <w:t>impliqué</w:t>
      </w:r>
      <w:r w:rsidR="00B74235">
        <w:t xml:space="preserve"> et l’objet d’apprentissage favorise la </w:t>
      </w:r>
      <w:r w:rsidR="00B74235" w:rsidRPr="00B74235">
        <w:rPr>
          <w:highlight w:val="yellow"/>
        </w:rPr>
        <w:t>compréhension</w:t>
      </w:r>
      <w:r w:rsidR="00B74235">
        <w:t xml:space="preserve"> (exemple avec la reformulation)</w:t>
      </w:r>
    </w:p>
    <w:p w14:paraId="76CA1836" w14:textId="5B49D360" w:rsidR="003237DE" w:rsidRDefault="00C10E60" w:rsidP="001C28EC">
      <w:pPr>
        <w:jc w:val="both"/>
      </w:pPr>
      <w:r w:rsidRPr="00C10E60">
        <w:t xml:space="preserve">Le </w:t>
      </w:r>
      <w:proofErr w:type="spellStart"/>
      <w:r w:rsidRPr="00C10E60">
        <w:t>feed</w:t>
      </w:r>
      <w:proofErr w:type="spellEnd"/>
      <w:r w:rsidRPr="00C10E60">
        <w:t xml:space="preserve"> back envisag</w:t>
      </w:r>
      <w:r>
        <w:t>é</w:t>
      </w:r>
      <w:r w:rsidRPr="00C10E60">
        <w:t xml:space="preserve"> dans notre</w:t>
      </w:r>
      <w:r>
        <w:t xml:space="preserve"> expérimentation n’est pas seulement lié aux jeux. L’oral le favorise également</w:t>
      </w:r>
      <w:r w:rsidR="00B74235">
        <w:t xml:space="preserve"> permettant ainsi la </w:t>
      </w:r>
      <w:r w:rsidR="00B74235" w:rsidRPr="00B74235">
        <w:rPr>
          <w:highlight w:val="yellow"/>
        </w:rPr>
        <w:t>mémorisation</w:t>
      </w:r>
      <w:r w:rsidR="00B74235">
        <w:t xml:space="preserve">. L’idée est de se servir de </w:t>
      </w:r>
      <w:r w:rsidR="00B559FB">
        <w:t>l’erreur comme</w:t>
      </w:r>
      <w:r w:rsidR="00B74235">
        <w:t xml:space="preserve"> levier d’apprentis</w:t>
      </w:r>
      <w:r w:rsidR="00B559FB">
        <w:t>s</w:t>
      </w:r>
      <w:r w:rsidR="00B74235">
        <w:t>age</w:t>
      </w:r>
      <w:r w:rsidR="00B559FB">
        <w:t xml:space="preserve"> et de favoriser la coopération pour réfléchir à une stratégie pour la comprendre. Cette organisation aura un impact sur </w:t>
      </w:r>
      <w:r w:rsidR="00B559FB" w:rsidRPr="00B559FB">
        <w:rPr>
          <w:highlight w:val="yellow"/>
        </w:rPr>
        <w:t>l’attention</w:t>
      </w:r>
      <w:r w:rsidR="00B559FB">
        <w:t xml:space="preserve"> de chacun.</w:t>
      </w:r>
    </w:p>
    <w:p w14:paraId="7E7F2270" w14:textId="391BB27A" w:rsidR="00D73CD3" w:rsidRDefault="003237DE" w:rsidP="001C28EC">
      <w:pPr>
        <w:jc w:val="both"/>
        <w:rPr>
          <w:sz w:val="23"/>
          <w:szCs w:val="23"/>
        </w:rPr>
      </w:pPr>
      <w:r w:rsidRPr="00740880">
        <w:t>« La parole active un mode kinesthésique de l’organe vocal dont l’effet sur la mémorisation à terme est avéré. Quel acteur, professeur ou homme politique n’a pas constaté que l’entraînement oral en amont permet une meilleure mémorisation que la simple lecture silencieuse ?</w:t>
      </w:r>
      <w:r>
        <w:rPr>
          <w:sz w:val="23"/>
          <w:szCs w:val="23"/>
        </w:rPr>
        <w:t> »</w:t>
      </w:r>
      <w:r>
        <w:rPr>
          <w:rStyle w:val="Appelnotedebasdep"/>
          <w:sz w:val="23"/>
          <w:szCs w:val="23"/>
        </w:rPr>
        <w:footnoteReference w:id="36"/>
      </w:r>
    </w:p>
    <w:p w14:paraId="785EC8CE" w14:textId="674A78A6" w:rsidR="00244A01" w:rsidRPr="00682B63" w:rsidRDefault="00D73CD3" w:rsidP="001C28EC">
      <w:pPr>
        <w:jc w:val="both"/>
      </w:pPr>
      <w:r w:rsidRPr="00682B63">
        <w:t>Aussi l’oral permet aux élèves d’ « apprendre à apprendre ». Les élèves formulent ce qu’ils ont compris, ce qui a fonctionné ou non lors d’une activité.</w:t>
      </w:r>
    </w:p>
    <w:p w14:paraId="5D3D733E" w14:textId="2F037536" w:rsidR="00FF3CA9" w:rsidRDefault="00AF57DF" w:rsidP="001C28EC">
      <w:pPr>
        <w:jc w:val="both"/>
      </w:pPr>
      <w:r w:rsidRPr="00EF669D">
        <w:t>L’</w:t>
      </w:r>
      <w:r w:rsidR="00EF669D">
        <w:t xml:space="preserve">oral gagne aussi en pertinence par une organisation en </w:t>
      </w:r>
      <w:r w:rsidR="0097444F">
        <w:t>ilots</w:t>
      </w:r>
      <w:r w:rsidR="00B84424">
        <w:t xml:space="preserve"> et par le numérique</w:t>
      </w:r>
    </w:p>
    <w:p w14:paraId="32B46A97" w14:textId="77777777" w:rsidR="00244A01" w:rsidRDefault="00244A01" w:rsidP="001C28EC">
      <w:pPr>
        <w:jc w:val="both"/>
      </w:pPr>
    </w:p>
    <w:p w14:paraId="779DA4F4" w14:textId="0CA641C8" w:rsidR="00EF669D" w:rsidRDefault="00EF669D" w:rsidP="00EF669D">
      <w:pPr>
        <w:jc w:val="center"/>
        <w:rPr>
          <w:b/>
          <w:bCs/>
        </w:rPr>
      </w:pPr>
      <w:r w:rsidRPr="00EF669D">
        <w:rPr>
          <w:b/>
          <w:bCs/>
        </w:rPr>
        <w:t xml:space="preserve">Une organisation en </w:t>
      </w:r>
      <w:r w:rsidR="0097444F" w:rsidRPr="00EF669D">
        <w:rPr>
          <w:b/>
          <w:bCs/>
        </w:rPr>
        <w:t>ilots</w:t>
      </w:r>
      <w:r w:rsidRPr="00EF669D">
        <w:rPr>
          <w:b/>
          <w:bCs/>
        </w:rPr>
        <w:t> :</w:t>
      </w:r>
    </w:p>
    <w:p w14:paraId="131AA9D9" w14:textId="2D459930" w:rsidR="00EF669D" w:rsidRDefault="00EF669D" w:rsidP="001C28EC">
      <w:pPr>
        <w:jc w:val="both"/>
      </w:pPr>
      <w:r w:rsidRPr="00D82200">
        <w:t>Cette proposition renforce l’oral comme objet d’apprentissage par l’échange et la coopération entre les élèves.</w:t>
      </w:r>
      <w:r w:rsidR="00D82200" w:rsidRPr="00D82200">
        <w:t xml:space="preserve"> Les élèves se questionnent, échangent</w:t>
      </w:r>
      <w:r w:rsidR="003237DE">
        <w:t>.</w:t>
      </w:r>
    </w:p>
    <w:p w14:paraId="6A072881" w14:textId="405B939B" w:rsidR="00665187" w:rsidRDefault="003237DE" w:rsidP="005A6386">
      <w:pPr>
        <w:jc w:val="both"/>
      </w:pPr>
      <w:r>
        <w:t>« </w:t>
      </w:r>
      <w:r w:rsidR="005A14BC" w:rsidRPr="003237DE">
        <w:rPr>
          <w:highlight w:val="yellow"/>
        </w:rPr>
        <w:t>L’implication active</w:t>
      </w:r>
      <w:r w:rsidR="005A14BC" w:rsidRPr="003237DE">
        <w:t xml:space="preserve"> en petit groupe est un lieu d’échange d’idées, de propositions, de confrontation d’arguments. Non seulement l’esprit est en mode actif pour mobiliser ses propres arguments, mais il doit écouter et prendre en compte les avis d’autrui. Ce qui développe les fonctions</w:t>
      </w:r>
      <w:r w:rsidRPr="003237DE">
        <w:t xml:space="preserve"> </w:t>
      </w:r>
      <w:r w:rsidR="005A14BC" w:rsidRPr="003237DE">
        <w:t>exécutives, en particulier d’inhibition.</w:t>
      </w:r>
      <w:r w:rsidRPr="003237DE">
        <w:t xml:space="preserve"> </w:t>
      </w:r>
      <w:r w:rsidR="005A14BC" w:rsidRPr="003237DE">
        <w:t>La parole active un mode kinesthésique de l’organe vocal dont l’effet sur la mémorisation à terme est avéré. Quel acteur, professeur ou homme politique n’a pas constaté que l’entraînement</w:t>
      </w:r>
      <w:r w:rsidRPr="003237DE">
        <w:t xml:space="preserve"> </w:t>
      </w:r>
      <w:r w:rsidR="005A14BC" w:rsidRPr="003237DE">
        <w:t xml:space="preserve">oral en amont permet une meilleure </w:t>
      </w:r>
      <w:r w:rsidR="005A14BC" w:rsidRPr="003237DE">
        <w:rPr>
          <w:highlight w:val="yellow"/>
        </w:rPr>
        <w:t>mémorisation</w:t>
      </w:r>
      <w:r w:rsidR="005A14BC" w:rsidRPr="003237DE">
        <w:t xml:space="preserve"> que la simple lecture </w:t>
      </w:r>
      <w:r w:rsidR="00665187" w:rsidRPr="003237DE">
        <w:t>silencieuse ?</w:t>
      </w:r>
      <w:r>
        <w:t> »</w:t>
      </w:r>
      <w:r>
        <w:rPr>
          <w:rStyle w:val="Appelnotedebasdep"/>
        </w:rPr>
        <w:footnoteReference w:id="37"/>
      </w:r>
    </w:p>
    <w:p w14:paraId="7E110A5B" w14:textId="68FB11B8" w:rsidR="00767CA4" w:rsidRDefault="00767CA4" w:rsidP="00FB0221">
      <w:r>
        <w:lastRenderedPageBreak/>
        <w:t>Il s’agit là encore d’un outil de différenciation faisant varier la situation sociale en lien avec le groupe</w:t>
      </w:r>
      <w:r>
        <w:rPr>
          <w:rStyle w:val="Appelnotedebasdep"/>
        </w:rPr>
        <w:footnoteReference w:id="38"/>
      </w:r>
    </w:p>
    <w:p w14:paraId="527AC0E4" w14:textId="74541278" w:rsidR="0097444F" w:rsidRPr="00682B63" w:rsidRDefault="0097444F" w:rsidP="005A6386">
      <w:pPr>
        <w:spacing w:after="0"/>
        <w:jc w:val="both"/>
        <w:rPr>
          <w:rFonts w:cstheme="minorHAnsi"/>
          <w:i/>
        </w:rPr>
      </w:pPr>
      <w:r w:rsidRPr="00682B63">
        <w:t>Le plan de travail présenté précédemment f</w:t>
      </w:r>
      <w:r w:rsidR="009209E7">
        <w:t>ait</w:t>
      </w:r>
      <w:r w:rsidRPr="00682B63">
        <w:t xml:space="preserve"> l’objet de « feuille de route » comme l’évoque l’</w:t>
      </w:r>
      <w:r w:rsidRPr="00682B63">
        <w:rPr>
          <w:rFonts w:cstheme="minorHAnsi"/>
          <w:i/>
        </w:rPr>
        <w:t>Equipe Apprendre et Former avec les sciences cognitives, « Les ilots ne sont pas des simples groupes de travail »</w:t>
      </w:r>
      <w:r w:rsidRPr="00682B63">
        <w:rPr>
          <w:rStyle w:val="Appelnotedebasdep"/>
          <w:rFonts w:cstheme="minorHAnsi"/>
          <w:i/>
        </w:rPr>
        <w:footnoteReference w:id="39"/>
      </w:r>
    </w:p>
    <w:p w14:paraId="586B26E8" w14:textId="77777777" w:rsidR="005A6386" w:rsidRPr="00682B63" w:rsidRDefault="005A6386" w:rsidP="005A6386">
      <w:pPr>
        <w:spacing w:after="0"/>
        <w:jc w:val="both"/>
        <w:rPr>
          <w:rFonts w:cstheme="minorHAnsi"/>
          <w:i/>
        </w:rPr>
      </w:pPr>
    </w:p>
    <w:p w14:paraId="5DB392F3" w14:textId="5DDE31CD" w:rsidR="0097444F" w:rsidRPr="00D077C5" w:rsidRDefault="0097444F" w:rsidP="0097444F">
      <w:pPr>
        <w:spacing w:after="0"/>
      </w:pPr>
      <w:r w:rsidRPr="00682B63">
        <w:t>Selon le site « sciences cognitives », cette organisation favorise la mobilisation des élèves.</w:t>
      </w:r>
    </w:p>
    <w:p w14:paraId="07953F46" w14:textId="77F74B5D" w:rsidR="00665187" w:rsidRDefault="00665187" w:rsidP="00FB0221">
      <w:pPr>
        <w:rPr>
          <w:rFonts w:ascii="Arial" w:hAnsi="Arial" w:cs="Arial"/>
          <w:sz w:val="30"/>
          <w:szCs w:val="30"/>
        </w:rPr>
      </w:pPr>
      <w:r>
        <w:t xml:space="preserve">La motivation </w:t>
      </w:r>
      <w:r w:rsidR="002B355C">
        <w:t>peut être</w:t>
      </w:r>
      <w:r>
        <w:t xml:space="preserve"> ainsi renforcée.</w:t>
      </w:r>
    </w:p>
    <w:p w14:paraId="3331F9E9" w14:textId="1B2E6829" w:rsidR="00665187" w:rsidRDefault="00665187" w:rsidP="00665187">
      <w:r>
        <w:t>Pour Guillaume Dumas, « il faut voir l’interaction sociale comme une forme de récompense. Le cerveau retire du positif du simple fait d'être en interaction avec un autre. Un éducateur peut donc motiver ses étudiants grâce au partage et à la collaboration qui facilitent l’apprentissage sur le long terme. »</w:t>
      </w:r>
      <w:r w:rsidRPr="00BC3B0D">
        <w:t xml:space="preserve"> </w:t>
      </w:r>
      <w:r>
        <w:rPr>
          <w:rStyle w:val="Appelnotedebasdep"/>
        </w:rPr>
        <w:footnoteReference w:id="40"/>
      </w:r>
    </w:p>
    <w:p w14:paraId="6EA2D509" w14:textId="13465848" w:rsidR="00B84424" w:rsidRDefault="00B84424" w:rsidP="00B84424">
      <w:pPr>
        <w:jc w:val="center"/>
        <w:rPr>
          <w:b/>
          <w:bCs/>
        </w:rPr>
      </w:pPr>
      <w:r w:rsidRPr="00EF669D">
        <w:rPr>
          <w:b/>
          <w:bCs/>
        </w:rPr>
        <w:t xml:space="preserve">Une </w:t>
      </w:r>
      <w:r>
        <w:rPr>
          <w:b/>
          <w:bCs/>
        </w:rPr>
        <w:t>proposition par le numérique</w:t>
      </w:r>
      <w:r w:rsidRPr="00EF669D">
        <w:rPr>
          <w:b/>
          <w:bCs/>
        </w:rPr>
        <w:t> :</w:t>
      </w:r>
    </w:p>
    <w:p w14:paraId="0CB58838" w14:textId="7B5C5F6B" w:rsidR="00FE2392" w:rsidRPr="00FE2392" w:rsidRDefault="00FE2392" w:rsidP="00FE2392">
      <w:pPr>
        <w:jc w:val="both"/>
      </w:pPr>
      <w:r>
        <w:t>Pour les plus timides, l’oral peut représenter une difficulté</w:t>
      </w:r>
      <w:r w:rsidRPr="00FE2392">
        <w:t>. « D’autres conservent une certaine peur en classe, en dépit de la bienveillance des enseignants. »</w:t>
      </w:r>
      <w:r>
        <w:rPr>
          <w:rStyle w:val="Appelnotedebasdep"/>
        </w:rPr>
        <w:footnoteReference w:id="41"/>
      </w:r>
      <w:r>
        <w:t xml:space="preserve"> Pourtant notre responsabilité d’enseignants est aussi de favoriser des compétences orales même chez ces élèves.</w:t>
      </w:r>
    </w:p>
    <w:p w14:paraId="0C449DA0" w14:textId="558802BF" w:rsidR="005A6386" w:rsidRDefault="00FE2392" w:rsidP="00FE2392">
      <w:pPr>
        <w:jc w:val="both"/>
      </w:pPr>
      <w:r w:rsidRPr="00FE2392">
        <w:t xml:space="preserve">Selon Berthier JL, </w:t>
      </w:r>
      <w:r>
        <w:t>6 voies</w:t>
      </w:r>
      <w:r w:rsidRPr="00FE2392">
        <w:t xml:space="preserve"> sont à privilégier pour le numérique. Par rapport à l’oral le 5ème exemple est tout à fait pertinent : « la présentation attractive des documents associés à la pédagogie inversée, les quiz, avec ou sans </w:t>
      </w:r>
      <w:proofErr w:type="spellStart"/>
      <w:r w:rsidRPr="00FE2392">
        <w:t>timers</w:t>
      </w:r>
      <w:proofErr w:type="spellEnd"/>
      <w:r w:rsidRPr="00FE2392">
        <w:t>, les présentations originales avec avatars, etc. »</w:t>
      </w:r>
      <w:r>
        <w:rPr>
          <w:rStyle w:val="Appelnotedebasdep"/>
        </w:rPr>
        <w:footnoteReference w:id="42"/>
      </w:r>
    </w:p>
    <w:p w14:paraId="52C4293B" w14:textId="60648B65" w:rsidR="00EB1079" w:rsidRPr="00FE2392" w:rsidRDefault="00EB1079" w:rsidP="00FE2392">
      <w:pPr>
        <w:jc w:val="both"/>
      </w:pPr>
      <w:r>
        <w:t>L’idée de l’avatar nous alors parue intéressante et source de motivation, d’engagement chez les élèves.</w:t>
      </w:r>
    </w:p>
    <w:p w14:paraId="1C6E0AC2" w14:textId="102AA63A" w:rsidR="00B84424" w:rsidRPr="00B84424" w:rsidRDefault="00B84424" w:rsidP="00B84424">
      <w:pPr>
        <w:jc w:val="center"/>
      </w:pPr>
      <w:r w:rsidRPr="00B84424">
        <w:t xml:space="preserve">L’utilisation d’un </w:t>
      </w:r>
      <w:proofErr w:type="spellStart"/>
      <w:r w:rsidRPr="00B84424">
        <w:t>gami</w:t>
      </w:r>
      <w:proofErr w:type="spellEnd"/>
      <w:r w:rsidRPr="00B84424">
        <w:t xml:space="preserve">, d’un avatar parlant </w:t>
      </w:r>
      <w:r w:rsidR="00EB1079">
        <w:t>pour</w:t>
      </w:r>
      <w:r w:rsidRPr="00B84424">
        <w:t> :</w:t>
      </w:r>
    </w:p>
    <w:p w14:paraId="502E6E52" w14:textId="030A1E4F" w:rsidR="00B84424" w:rsidRPr="00B84424" w:rsidRDefault="00B84424" w:rsidP="00B84424">
      <w:pPr>
        <w:spacing w:after="0" w:line="240" w:lineRule="auto"/>
        <w:jc w:val="center"/>
      </w:pPr>
      <w:r>
        <w:t>-</w:t>
      </w:r>
      <w:r w:rsidRPr="00B84424">
        <w:t>Respecter un temps donné</w:t>
      </w:r>
    </w:p>
    <w:p w14:paraId="7F2C130B" w14:textId="26F3D3BC" w:rsidR="00B84424" w:rsidRPr="00B84424" w:rsidRDefault="00B84424" w:rsidP="00B84424">
      <w:pPr>
        <w:spacing w:after="0" w:line="240" w:lineRule="auto"/>
        <w:jc w:val="center"/>
      </w:pPr>
      <w:r>
        <w:t>-</w:t>
      </w:r>
      <w:r w:rsidR="0097444F" w:rsidRPr="00B84424">
        <w:t>Fluidifier</w:t>
      </w:r>
      <w:r w:rsidRPr="00B84424">
        <w:t xml:space="preserve"> son propos</w:t>
      </w:r>
    </w:p>
    <w:p w14:paraId="2937D41E" w14:textId="1312608A" w:rsidR="00B84424" w:rsidRPr="00B84424" w:rsidRDefault="00B84424" w:rsidP="00B84424">
      <w:pPr>
        <w:spacing w:after="0" w:line="240" w:lineRule="auto"/>
        <w:jc w:val="center"/>
      </w:pPr>
      <w:r>
        <w:t>-</w:t>
      </w:r>
      <w:r w:rsidR="0097444F" w:rsidRPr="00B84424">
        <w:t>Être</w:t>
      </w:r>
      <w:r w:rsidRPr="00B84424">
        <w:t xml:space="preserve"> audible</w:t>
      </w:r>
    </w:p>
    <w:p w14:paraId="5F74DC18" w14:textId="2DC7D690" w:rsidR="00B84424" w:rsidRPr="00B84424" w:rsidRDefault="00B84424" w:rsidP="00B84424">
      <w:pPr>
        <w:spacing w:after="0" w:line="240" w:lineRule="auto"/>
        <w:jc w:val="center"/>
      </w:pPr>
      <w:r>
        <w:t>-</w:t>
      </w:r>
      <w:r w:rsidRPr="00B84424">
        <w:t>Avoir des propos clairs</w:t>
      </w:r>
    </w:p>
    <w:p w14:paraId="71B9503A" w14:textId="40A8901D" w:rsidR="00B84424" w:rsidRPr="00B84424" w:rsidRDefault="00B84424" w:rsidP="00B84424">
      <w:pPr>
        <w:spacing w:after="0" w:line="240" w:lineRule="auto"/>
        <w:jc w:val="center"/>
      </w:pPr>
      <w:r>
        <w:t>-</w:t>
      </w:r>
      <w:r w:rsidR="0097444F" w:rsidRPr="00B84424">
        <w:t>Être</w:t>
      </w:r>
      <w:r w:rsidRPr="00B84424">
        <w:t xml:space="preserve"> pertinent</w:t>
      </w:r>
    </w:p>
    <w:p w14:paraId="143D3DA9" w14:textId="2A2754BF" w:rsidR="005A14BC" w:rsidRDefault="00AD25BF" w:rsidP="00D077C5">
      <w:pPr>
        <w:jc w:val="center"/>
        <w:rPr>
          <w:b/>
          <w:bCs/>
        </w:rPr>
      </w:pPr>
      <w:r>
        <w:rPr>
          <w:noProof/>
        </w:rPr>
        <w:drawing>
          <wp:inline distT="0" distB="0" distL="0" distR="0" wp14:anchorId="4E8BEFE4" wp14:editId="625EF4A0">
            <wp:extent cx="647700" cy="1427778"/>
            <wp:effectExtent l="0" t="0" r="0" b="127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51311" cy="1435738"/>
                    </a:xfrm>
                    <a:prstGeom prst="rect">
                      <a:avLst/>
                    </a:prstGeom>
                    <a:noFill/>
                    <a:ln>
                      <a:noFill/>
                    </a:ln>
                  </pic:spPr>
                </pic:pic>
              </a:graphicData>
            </a:graphic>
          </wp:inline>
        </w:drawing>
      </w:r>
    </w:p>
    <w:p w14:paraId="2C08642C" w14:textId="43D4BD25" w:rsidR="00802C0D" w:rsidRPr="009F5DC1" w:rsidRDefault="00050A69" w:rsidP="009F5DC1">
      <w:pPr>
        <w:jc w:val="both"/>
      </w:pPr>
      <w:r w:rsidRPr="00050A69">
        <w:t xml:space="preserve">« S’entraîner » à l’oral via l’avatar </w:t>
      </w:r>
      <w:r w:rsidR="00802C0D">
        <w:t xml:space="preserve">(ou par un enregistrement sonore) </w:t>
      </w:r>
      <w:r w:rsidRPr="00050A69">
        <w:t>peut avoir alors un « effet mesuré plutôt positif »</w:t>
      </w:r>
      <w:r>
        <w:rPr>
          <w:rStyle w:val="Appelnotedebasdep"/>
        </w:rPr>
        <w:footnoteReference w:id="43"/>
      </w:r>
    </w:p>
    <w:p w14:paraId="0F2E3FC2" w14:textId="32C10ECE" w:rsidR="0017238C" w:rsidRPr="00682B63" w:rsidRDefault="0017238C" w:rsidP="0017238C">
      <w:pPr>
        <w:jc w:val="center"/>
        <w:rPr>
          <w:b/>
          <w:bCs/>
        </w:rPr>
      </w:pPr>
      <w:r w:rsidRPr="00682B63">
        <w:rPr>
          <w:b/>
          <w:bCs/>
        </w:rPr>
        <w:lastRenderedPageBreak/>
        <w:t xml:space="preserve">Des revues de presse organisées : </w:t>
      </w:r>
    </w:p>
    <w:p w14:paraId="136CC804" w14:textId="338AAFD9" w:rsidR="00D16DB4" w:rsidRPr="00682B63" w:rsidRDefault="0017238C" w:rsidP="00D16DB4">
      <w:pPr>
        <w:jc w:val="both"/>
      </w:pPr>
      <w:r w:rsidRPr="00682B63">
        <w:t>Dans la continuité des « brèves de l’actu »</w:t>
      </w:r>
      <w:r w:rsidRPr="00682B63">
        <w:rPr>
          <w:rStyle w:val="Appelnotedebasdep"/>
        </w:rPr>
        <w:footnoteReference w:id="44"/>
      </w:r>
      <w:r w:rsidRPr="00682B63">
        <w:t xml:space="preserve"> </w:t>
      </w:r>
      <w:r w:rsidR="002B355C" w:rsidRPr="00682B63">
        <w:t>et a</w:t>
      </w:r>
      <w:r w:rsidRPr="00682B63">
        <w:t xml:space="preserve">vec M Aguilera, Professeur documentaliste </w:t>
      </w:r>
      <w:r w:rsidR="002B355C" w:rsidRPr="00682B63">
        <w:t>le</w:t>
      </w:r>
      <w:r w:rsidRPr="00682B63">
        <w:t xml:space="preserve"> CDI virtuel </w:t>
      </w:r>
      <w:r w:rsidR="002B355C" w:rsidRPr="00682B63">
        <w:t xml:space="preserve">a été </w:t>
      </w:r>
      <w:proofErr w:type="spellStart"/>
      <w:r w:rsidR="002B355C" w:rsidRPr="00682B63">
        <w:t>co-construit</w:t>
      </w:r>
      <w:proofErr w:type="spellEnd"/>
      <w:r w:rsidR="002B355C" w:rsidRPr="00682B63">
        <w:t xml:space="preserve"> </w:t>
      </w:r>
      <w:r w:rsidRPr="00682B63">
        <w:t>pour la filière des ST2S (</w:t>
      </w:r>
      <w:hyperlink r:id="rId21" w:anchor="/4919665/4943968/4919636" w:history="1">
        <w:r w:rsidRPr="00682B63">
          <w:rPr>
            <w:rStyle w:val="Lienhypertexte"/>
            <w:color w:val="auto"/>
          </w:rPr>
          <w:t>https://0932120z.esidoc.fr/espace-4/matieres-technologiques-bts/st2s#/4919665/4943968/4919636</w:t>
        </w:r>
      </w:hyperlink>
      <w:r w:rsidRPr="00682B63">
        <w:t>)</w:t>
      </w:r>
      <w:r w:rsidR="00D16DB4" w:rsidRPr="00682B63">
        <w:t xml:space="preserve">. </w:t>
      </w:r>
    </w:p>
    <w:p w14:paraId="32F34264" w14:textId="77777777" w:rsidR="00D16DB4" w:rsidRPr="00682B63" w:rsidRDefault="00D16DB4" w:rsidP="00D16DB4">
      <w:pPr>
        <w:jc w:val="both"/>
      </w:pPr>
      <w:r w:rsidRPr="00682B63">
        <w:t xml:space="preserve">L’élève peut alors construire sa revue de presse et la présenter oralement par la suite à la classe. </w:t>
      </w:r>
    </w:p>
    <w:p w14:paraId="688B02E2" w14:textId="76DDF8FE" w:rsidR="00D16DB4" w:rsidRPr="00682B63" w:rsidRDefault="00D16DB4" w:rsidP="00D16DB4">
      <w:pPr>
        <w:jc w:val="both"/>
      </w:pPr>
      <w:r w:rsidRPr="00682B63">
        <w:t>Une différenciation pédagogique est alors engagée car l’élève n’a pas l’obligation de l’utiliser, il peut pleinement activer ses compétences liées à la recherche documentaire</w:t>
      </w:r>
      <w:r w:rsidR="001903AC">
        <w:t xml:space="preserve"> grâce au site </w:t>
      </w:r>
      <w:proofErr w:type="spellStart"/>
      <w:r w:rsidR="001903AC">
        <w:t>esidoc</w:t>
      </w:r>
      <w:proofErr w:type="spellEnd"/>
      <w:r w:rsidR="001903AC">
        <w:t xml:space="preserve"> de l’établissement</w:t>
      </w:r>
      <w:r w:rsidRPr="00682B63">
        <w:t xml:space="preserve"> </w:t>
      </w:r>
      <w:r w:rsidR="007F63B7">
        <w:t>« Rechercher de l’information « a « un effet mesuré plutôt positif. »</w:t>
      </w:r>
      <w:r w:rsidR="007F63B7">
        <w:rPr>
          <w:rStyle w:val="Appelnotedebasdep"/>
        </w:rPr>
        <w:footnoteReference w:id="45"/>
      </w:r>
    </w:p>
    <w:p w14:paraId="3B1BDF1B" w14:textId="3AB48852" w:rsidR="0017238C" w:rsidRPr="00682B63" w:rsidRDefault="00D16DB4" w:rsidP="00D16DB4">
      <w:pPr>
        <w:jc w:val="both"/>
      </w:pPr>
      <w:r w:rsidRPr="00682B63">
        <w:t xml:space="preserve">Aussi en lien avec l’évaluation par contrat de confiance l’élève connaît à l’avance la grille d’évaluation de cette revue de presse. </w:t>
      </w:r>
    </w:p>
    <w:p w14:paraId="19F6399B" w14:textId="45646941" w:rsidR="00D66D78" w:rsidRPr="00C86A85" w:rsidRDefault="00261449" w:rsidP="00D16DB4">
      <w:pPr>
        <w:jc w:val="both"/>
      </w:pPr>
      <w:r w:rsidRPr="00682B63">
        <w:t>L’</w:t>
      </w:r>
      <w:proofErr w:type="spellStart"/>
      <w:r w:rsidRPr="00682B63">
        <w:t>auto-diagnostic</w:t>
      </w:r>
      <w:proofErr w:type="spellEnd"/>
      <w:r w:rsidRPr="00682B63">
        <w:t xml:space="preserve"> des compétences orales (décrit plus bas) a un intérêt particulier pour initier ces revues de presse.</w:t>
      </w:r>
    </w:p>
    <w:p w14:paraId="3185EC29" w14:textId="77777777" w:rsidR="00FF3CA9" w:rsidRPr="00682B63" w:rsidRDefault="00FF3CA9" w:rsidP="00D16DB4">
      <w:pPr>
        <w:jc w:val="both"/>
      </w:pPr>
    </w:p>
    <w:p w14:paraId="1E2D75A6" w14:textId="4F3FEBBD" w:rsidR="00D16DB4" w:rsidRPr="00682B63" w:rsidRDefault="00D16DB4" w:rsidP="00D16DB4">
      <w:pPr>
        <w:jc w:val="center"/>
        <w:rPr>
          <w:b/>
          <w:bCs/>
        </w:rPr>
      </w:pPr>
      <w:r w:rsidRPr="00682B63">
        <w:rPr>
          <w:b/>
          <w:bCs/>
        </w:rPr>
        <w:t>Des compétences orales travaillées en lien avec notre progression :</w:t>
      </w:r>
    </w:p>
    <w:p w14:paraId="6243A067" w14:textId="0E4A11E0" w:rsidR="00D16DB4" w:rsidRPr="00682B63" w:rsidRDefault="00D16DB4" w:rsidP="00D16DB4">
      <w:r w:rsidRPr="00682B63">
        <w:t xml:space="preserve">Deux exemples liés à des plans de travail : </w:t>
      </w:r>
    </w:p>
    <w:p w14:paraId="21100B5B" w14:textId="5D340A77" w:rsidR="00D16DB4" w:rsidRDefault="00C86A85" w:rsidP="00E915C5">
      <w:pPr>
        <w:jc w:val="center"/>
        <w:rPr>
          <w:b/>
          <w:bCs/>
        </w:rPr>
      </w:pPr>
      <w:r>
        <w:rPr>
          <w:noProof/>
        </w:rPr>
        <w:drawing>
          <wp:inline distT="0" distB="0" distL="0" distR="0" wp14:anchorId="6EFCCCED" wp14:editId="0F89D2CF">
            <wp:extent cx="4039535" cy="2028825"/>
            <wp:effectExtent l="0" t="0" r="0" b="0"/>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040704" cy="2029412"/>
                    </a:xfrm>
                    <a:prstGeom prst="rect">
                      <a:avLst/>
                    </a:prstGeom>
                    <a:noFill/>
                    <a:ln>
                      <a:noFill/>
                    </a:ln>
                  </pic:spPr>
                </pic:pic>
              </a:graphicData>
            </a:graphic>
          </wp:inline>
        </w:drawing>
      </w:r>
    </w:p>
    <w:p w14:paraId="55BD0587" w14:textId="524B8AFE" w:rsidR="00D16DB4" w:rsidRPr="000530EC" w:rsidRDefault="00C86A85" w:rsidP="00E915C5">
      <w:pPr>
        <w:jc w:val="center"/>
        <w:rPr>
          <w:b/>
          <w:bCs/>
        </w:rPr>
      </w:pPr>
      <w:r>
        <w:rPr>
          <w:noProof/>
        </w:rPr>
        <w:drawing>
          <wp:inline distT="0" distB="0" distL="0" distR="0" wp14:anchorId="7FF3BF8C" wp14:editId="02158B33">
            <wp:extent cx="4046245" cy="2790825"/>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047526" cy="2791709"/>
                    </a:xfrm>
                    <a:prstGeom prst="rect">
                      <a:avLst/>
                    </a:prstGeom>
                    <a:noFill/>
                    <a:ln>
                      <a:noFill/>
                    </a:ln>
                  </pic:spPr>
                </pic:pic>
              </a:graphicData>
            </a:graphic>
          </wp:inline>
        </w:drawing>
      </w:r>
    </w:p>
    <w:p w14:paraId="1195372D" w14:textId="77777777" w:rsidR="005950F6" w:rsidRDefault="005950F6" w:rsidP="0017238C">
      <w:pPr>
        <w:jc w:val="center"/>
        <w:rPr>
          <w:b/>
          <w:bCs/>
        </w:rPr>
      </w:pPr>
    </w:p>
    <w:p w14:paraId="1D095763" w14:textId="39D0929C" w:rsidR="0017238C" w:rsidRPr="00682B63" w:rsidRDefault="00261449" w:rsidP="0017238C">
      <w:pPr>
        <w:jc w:val="center"/>
        <w:rPr>
          <w:b/>
          <w:bCs/>
        </w:rPr>
      </w:pPr>
      <w:r w:rsidRPr="00682B63">
        <w:rPr>
          <w:b/>
          <w:bCs/>
        </w:rPr>
        <w:t>Des prises de paroles spontanées en classe organisées par une grille</w:t>
      </w:r>
      <w:r w:rsidRPr="00682B63">
        <w:rPr>
          <w:rStyle w:val="Appelnotedebasdep"/>
          <w:b/>
          <w:bCs/>
        </w:rPr>
        <w:footnoteReference w:id="46"/>
      </w:r>
    </w:p>
    <w:p w14:paraId="4DED8FF6" w14:textId="46459355" w:rsidR="00261449" w:rsidRDefault="00261449" w:rsidP="000530EC">
      <w:pPr>
        <w:jc w:val="both"/>
      </w:pPr>
      <w:r w:rsidRPr="00682B63">
        <w:t>Les élèves participent et prennent également conscience des attendus.</w:t>
      </w:r>
    </w:p>
    <w:p w14:paraId="763204E8" w14:textId="46817F61" w:rsidR="00682B63" w:rsidRPr="00682B63" w:rsidRDefault="00682B63" w:rsidP="000530EC">
      <w:pPr>
        <w:jc w:val="both"/>
        <w:rPr>
          <w:b/>
          <w:bCs/>
        </w:rPr>
      </w:pPr>
      <w:r>
        <w:tab/>
      </w:r>
      <w:r>
        <w:tab/>
      </w:r>
      <w:r>
        <w:tab/>
      </w:r>
      <w:r w:rsidRPr="00682B63">
        <w:rPr>
          <w:b/>
          <w:bCs/>
        </w:rPr>
        <w:t>Intervention de « Initia droit »</w:t>
      </w:r>
      <w:r>
        <w:rPr>
          <w:b/>
          <w:bCs/>
        </w:rPr>
        <w:t xml:space="preserve"> (</w:t>
      </w:r>
      <w:hyperlink r:id="rId24" w:history="1">
        <w:r w:rsidRPr="00F57B76">
          <w:rPr>
            <w:rStyle w:val="Lienhypertexte"/>
            <w:b/>
            <w:bCs/>
          </w:rPr>
          <w:t>https://jndj.org/evenement/initia-droit-2/</w:t>
        </w:r>
      </w:hyperlink>
      <w:r>
        <w:rPr>
          <w:b/>
          <w:bCs/>
        </w:rPr>
        <w:t xml:space="preserve"> )</w:t>
      </w:r>
      <w:r w:rsidRPr="00682B63">
        <w:rPr>
          <w:b/>
          <w:bCs/>
        </w:rPr>
        <w:t xml:space="preserve"> (en attente de réponse) : </w:t>
      </w:r>
    </w:p>
    <w:p w14:paraId="79076383" w14:textId="71008061" w:rsidR="00682B63" w:rsidRDefault="00682B63" w:rsidP="000530EC">
      <w:pPr>
        <w:jc w:val="both"/>
      </w:pPr>
      <w:r>
        <w:t>Action envisagée : intervention d’un avocat pour une plaidoirie en lien avec une jurisprudence liée à la santé et/ ou au social</w:t>
      </w:r>
    </w:p>
    <w:p w14:paraId="3B4A08C4" w14:textId="223F270A" w:rsidR="00E915C5" w:rsidRDefault="00E915C5" w:rsidP="000530EC">
      <w:pPr>
        <w:jc w:val="both"/>
      </w:pPr>
    </w:p>
    <w:p w14:paraId="6BC96A52" w14:textId="2900B4C4" w:rsidR="00E915C5" w:rsidRDefault="00E915C5" w:rsidP="000530EC">
      <w:pPr>
        <w:jc w:val="both"/>
      </w:pPr>
    </w:p>
    <w:p w14:paraId="1B23891D" w14:textId="3D4FE312" w:rsidR="00E915C5" w:rsidRDefault="00E915C5" w:rsidP="000530EC">
      <w:pPr>
        <w:jc w:val="both"/>
      </w:pPr>
    </w:p>
    <w:p w14:paraId="3CC6F298" w14:textId="37558EE1" w:rsidR="00E915C5" w:rsidRDefault="00E915C5" w:rsidP="000530EC">
      <w:pPr>
        <w:jc w:val="both"/>
      </w:pPr>
    </w:p>
    <w:p w14:paraId="68572986" w14:textId="72E0E712" w:rsidR="00E915C5" w:rsidRDefault="00E915C5" w:rsidP="000530EC">
      <w:pPr>
        <w:jc w:val="both"/>
      </w:pPr>
    </w:p>
    <w:p w14:paraId="390DA53C" w14:textId="5B88C6D6" w:rsidR="00E915C5" w:rsidRDefault="00E915C5" w:rsidP="000530EC">
      <w:pPr>
        <w:jc w:val="both"/>
      </w:pPr>
    </w:p>
    <w:p w14:paraId="2940E9FE" w14:textId="3A5D7E7B" w:rsidR="00E915C5" w:rsidRDefault="00E915C5" w:rsidP="000530EC">
      <w:pPr>
        <w:jc w:val="both"/>
      </w:pPr>
    </w:p>
    <w:p w14:paraId="2FC9F9EB" w14:textId="72857FEA" w:rsidR="00E915C5" w:rsidRDefault="00E915C5" w:rsidP="000530EC">
      <w:pPr>
        <w:jc w:val="both"/>
      </w:pPr>
    </w:p>
    <w:p w14:paraId="06892228" w14:textId="55F00C9B" w:rsidR="00E915C5" w:rsidRDefault="00E915C5" w:rsidP="000530EC">
      <w:pPr>
        <w:jc w:val="both"/>
      </w:pPr>
    </w:p>
    <w:p w14:paraId="7520795C" w14:textId="79DCC391" w:rsidR="00E915C5" w:rsidRDefault="00E915C5" w:rsidP="000530EC">
      <w:pPr>
        <w:jc w:val="both"/>
      </w:pPr>
    </w:p>
    <w:p w14:paraId="25478957" w14:textId="446C853A" w:rsidR="00E915C5" w:rsidRDefault="00E915C5" w:rsidP="000530EC">
      <w:pPr>
        <w:jc w:val="both"/>
      </w:pPr>
    </w:p>
    <w:p w14:paraId="123FEBDF" w14:textId="39488FC5" w:rsidR="00E915C5" w:rsidRDefault="00E915C5" w:rsidP="000530EC">
      <w:pPr>
        <w:jc w:val="both"/>
      </w:pPr>
    </w:p>
    <w:p w14:paraId="2FC05687" w14:textId="00C44A58" w:rsidR="00E915C5" w:rsidRDefault="00E915C5" w:rsidP="000530EC">
      <w:pPr>
        <w:jc w:val="both"/>
      </w:pPr>
    </w:p>
    <w:p w14:paraId="0564C885" w14:textId="066D52CA" w:rsidR="00E915C5" w:rsidRDefault="00E915C5" w:rsidP="000530EC">
      <w:pPr>
        <w:jc w:val="both"/>
      </w:pPr>
    </w:p>
    <w:p w14:paraId="2B0DBE66" w14:textId="24727E49" w:rsidR="00E915C5" w:rsidRDefault="00E915C5" w:rsidP="000530EC">
      <w:pPr>
        <w:jc w:val="both"/>
      </w:pPr>
    </w:p>
    <w:p w14:paraId="57636E31" w14:textId="1C872612" w:rsidR="005950F6" w:rsidRDefault="005950F6" w:rsidP="000530EC">
      <w:pPr>
        <w:jc w:val="both"/>
      </w:pPr>
    </w:p>
    <w:p w14:paraId="07CC32F8" w14:textId="3FCC10F0" w:rsidR="005950F6" w:rsidRDefault="005950F6" w:rsidP="000530EC">
      <w:pPr>
        <w:jc w:val="both"/>
      </w:pPr>
    </w:p>
    <w:p w14:paraId="12B28D8C" w14:textId="66ECFCD6" w:rsidR="005950F6" w:rsidRDefault="005950F6" w:rsidP="000530EC">
      <w:pPr>
        <w:jc w:val="both"/>
      </w:pPr>
    </w:p>
    <w:p w14:paraId="2CAC9ACD" w14:textId="74BB6404" w:rsidR="005950F6" w:rsidRDefault="005950F6" w:rsidP="000530EC">
      <w:pPr>
        <w:jc w:val="both"/>
      </w:pPr>
    </w:p>
    <w:p w14:paraId="53F8DA79" w14:textId="0CE238E4" w:rsidR="005950F6" w:rsidRDefault="005950F6" w:rsidP="000530EC">
      <w:pPr>
        <w:jc w:val="both"/>
      </w:pPr>
    </w:p>
    <w:p w14:paraId="5DAD29A4" w14:textId="572355DD" w:rsidR="005950F6" w:rsidRDefault="005950F6" w:rsidP="000530EC">
      <w:pPr>
        <w:jc w:val="both"/>
      </w:pPr>
    </w:p>
    <w:p w14:paraId="01A1DE99" w14:textId="39E548DB" w:rsidR="005950F6" w:rsidRDefault="005950F6" w:rsidP="000530EC">
      <w:pPr>
        <w:jc w:val="both"/>
      </w:pPr>
    </w:p>
    <w:p w14:paraId="2C28D905" w14:textId="361A637E" w:rsidR="005950F6" w:rsidRDefault="005950F6" w:rsidP="000530EC">
      <w:pPr>
        <w:jc w:val="both"/>
      </w:pPr>
    </w:p>
    <w:p w14:paraId="2D67A7F9" w14:textId="7CA3D511" w:rsidR="005950F6" w:rsidRDefault="005950F6" w:rsidP="000530EC">
      <w:pPr>
        <w:jc w:val="both"/>
      </w:pPr>
    </w:p>
    <w:p w14:paraId="5260F480" w14:textId="77777777" w:rsidR="00E915C5" w:rsidRDefault="00E915C5" w:rsidP="000530EC">
      <w:pPr>
        <w:jc w:val="both"/>
      </w:pPr>
    </w:p>
    <w:p w14:paraId="396F5220" w14:textId="18AC434B" w:rsidR="00E915C5" w:rsidRDefault="00E915C5" w:rsidP="00E915C5">
      <w:pPr>
        <w:jc w:val="center"/>
        <w:rPr>
          <w:b/>
          <w:bCs/>
        </w:rPr>
      </w:pPr>
      <w:r w:rsidRPr="00E915C5">
        <w:rPr>
          <w:b/>
          <w:bCs/>
        </w:rPr>
        <w:lastRenderedPageBreak/>
        <w:t>Synthèse</w:t>
      </w:r>
      <w:r w:rsidR="00802C0D">
        <w:rPr>
          <w:b/>
          <w:bCs/>
        </w:rPr>
        <w:t>s</w:t>
      </w:r>
      <w:r w:rsidRPr="00E915C5">
        <w:rPr>
          <w:b/>
          <w:bCs/>
        </w:rPr>
        <w:t xml:space="preserve"> orale</w:t>
      </w:r>
      <w:r w:rsidR="00802C0D">
        <w:rPr>
          <w:b/>
          <w:bCs/>
        </w:rPr>
        <w:t>s</w:t>
      </w:r>
      <w:r w:rsidRPr="00E915C5">
        <w:rPr>
          <w:b/>
          <w:bCs/>
        </w:rPr>
        <w:t xml:space="preserve"> d’intervention</w:t>
      </w:r>
      <w:r w:rsidR="00802C0D">
        <w:rPr>
          <w:b/>
          <w:bCs/>
        </w:rPr>
        <w:t>s</w:t>
      </w:r>
      <w:r w:rsidRPr="00E915C5">
        <w:rPr>
          <w:b/>
          <w:bCs/>
        </w:rPr>
        <w:t xml:space="preserve"> de professionnels</w:t>
      </w:r>
      <w:r>
        <w:rPr>
          <w:b/>
          <w:bCs/>
        </w:rPr>
        <w:t xml:space="preserve"> par un enregistrement sonore</w:t>
      </w:r>
    </w:p>
    <w:p w14:paraId="058F3303" w14:textId="4EC6888C" w:rsidR="00E915C5" w:rsidRPr="00E915C5" w:rsidRDefault="00E915C5" w:rsidP="00E915C5">
      <w:pPr>
        <w:rPr>
          <w:i/>
          <w:iCs/>
        </w:rPr>
      </w:pPr>
      <w:r w:rsidRPr="00E915C5">
        <w:rPr>
          <w:i/>
          <w:iCs/>
        </w:rPr>
        <w:t>Exemple de consignes</w:t>
      </w:r>
    </w:p>
    <w:p w14:paraId="5EED593E" w14:textId="6144A1D6" w:rsidR="00E915C5" w:rsidRPr="00E915C5" w:rsidRDefault="00146CE6" w:rsidP="00E915C5">
      <w:pPr>
        <w:jc w:val="center"/>
        <w:rPr>
          <w:b/>
          <w:bCs/>
        </w:rPr>
      </w:pPr>
      <w:r>
        <w:rPr>
          <w:noProof/>
        </w:rPr>
        <w:drawing>
          <wp:inline distT="0" distB="0" distL="0" distR="0" wp14:anchorId="21016C68" wp14:editId="2DD53604">
            <wp:extent cx="5215197" cy="6829425"/>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cstate="email">
                      <a:extLst>
                        <a:ext uri="{28A0092B-C50C-407E-A947-70E740481C1C}">
                          <a14:useLocalDpi xmlns:a14="http://schemas.microsoft.com/office/drawing/2010/main"/>
                        </a:ext>
                      </a:extLst>
                    </a:blip>
                    <a:stretch>
                      <a:fillRect/>
                    </a:stretch>
                  </pic:blipFill>
                  <pic:spPr>
                    <a:xfrm>
                      <a:off x="0" y="0"/>
                      <a:ext cx="5220048" cy="6835777"/>
                    </a:xfrm>
                    <a:prstGeom prst="rect">
                      <a:avLst/>
                    </a:prstGeom>
                  </pic:spPr>
                </pic:pic>
              </a:graphicData>
            </a:graphic>
          </wp:inline>
        </w:drawing>
      </w:r>
    </w:p>
    <w:p w14:paraId="43AD910C" w14:textId="77777777" w:rsidR="00844720" w:rsidRPr="000530EC" w:rsidRDefault="00844720" w:rsidP="000530EC">
      <w:pPr>
        <w:jc w:val="both"/>
        <w:rPr>
          <w:color w:val="FF0000"/>
        </w:rPr>
      </w:pPr>
    </w:p>
    <w:p w14:paraId="5F077E26" w14:textId="77777777" w:rsidR="00E915C5" w:rsidRDefault="00E915C5" w:rsidP="00A65CA1">
      <w:pPr>
        <w:jc w:val="center"/>
      </w:pPr>
    </w:p>
    <w:p w14:paraId="5957AE02" w14:textId="77777777" w:rsidR="00E915C5" w:rsidRDefault="00E915C5" w:rsidP="00A65CA1">
      <w:pPr>
        <w:jc w:val="center"/>
      </w:pPr>
    </w:p>
    <w:p w14:paraId="16E36C74" w14:textId="77777777" w:rsidR="00E915C5" w:rsidRDefault="00E915C5" w:rsidP="00A65CA1">
      <w:pPr>
        <w:jc w:val="center"/>
      </w:pPr>
    </w:p>
    <w:p w14:paraId="60172516" w14:textId="77777777" w:rsidR="00E915C5" w:rsidRDefault="00E915C5" w:rsidP="00A65CA1">
      <w:pPr>
        <w:jc w:val="center"/>
      </w:pPr>
    </w:p>
    <w:p w14:paraId="7A192EA2" w14:textId="77777777" w:rsidR="00E915C5" w:rsidRDefault="00E915C5" w:rsidP="00A65CA1">
      <w:pPr>
        <w:jc w:val="center"/>
      </w:pPr>
    </w:p>
    <w:p w14:paraId="4507690B" w14:textId="77777777" w:rsidR="00E915C5" w:rsidRDefault="00E915C5" w:rsidP="00A65CA1">
      <w:pPr>
        <w:jc w:val="center"/>
      </w:pPr>
    </w:p>
    <w:p w14:paraId="1980C7DB" w14:textId="331EF0C4" w:rsidR="006C2A6D" w:rsidRDefault="00A65CA1" w:rsidP="00A65CA1">
      <w:pPr>
        <w:jc w:val="center"/>
      </w:pPr>
      <w:r w:rsidRPr="004413C3">
        <w:lastRenderedPageBreak/>
        <w:t xml:space="preserve">II.4 : Une pédagogie par projet </w:t>
      </w:r>
    </w:p>
    <w:p w14:paraId="4F3916EF" w14:textId="1D94F77F" w:rsidR="00917DBB" w:rsidRPr="009F5DC1" w:rsidRDefault="006C2A6D" w:rsidP="00A65CA1">
      <w:pPr>
        <w:jc w:val="center"/>
      </w:pPr>
      <w:r w:rsidRPr="009F5DC1">
        <w:t xml:space="preserve">II.4.1 : </w:t>
      </w:r>
      <w:r w:rsidR="00A65CA1" w:rsidRPr="009F5DC1">
        <w:t>en ETLV</w:t>
      </w:r>
      <w:r w:rsidR="00A943EE" w:rsidRPr="009F5DC1">
        <w:t> : « </w:t>
      </w:r>
      <w:proofErr w:type="spellStart"/>
      <w:r w:rsidR="00A943EE" w:rsidRPr="009F5DC1">
        <w:t>Think</w:t>
      </w:r>
      <w:proofErr w:type="spellEnd"/>
      <w:r w:rsidR="00A943EE" w:rsidRPr="009F5DC1">
        <w:t xml:space="preserve"> green, </w:t>
      </w:r>
      <w:proofErr w:type="spellStart"/>
      <w:r w:rsidR="00A943EE" w:rsidRPr="009F5DC1">
        <w:t>think</w:t>
      </w:r>
      <w:proofErr w:type="spellEnd"/>
      <w:r w:rsidR="00A943EE" w:rsidRPr="009F5DC1">
        <w:t xml:space="preserve"> </w:t>
      </w:r>
      <w:proofErr w:type="spellStart"/>
      <w:r w:rsidR="00A943EE" w:rsidRPr="009F5DC1">
        <w:t>health</w:t>
      </w:r>
      <w:proofErr w:type="spellEnd"/>
      <w:r w:rsidR="00A943EE" w:rsidRPr="009F5DC1">
        <w:t> »</w:t>
      </w:r>
      <w:r w:rsidR="00917DBB" w:rsidRPr="009F5DC1">
        <w:t xml:space="preserve"> </w:t>
      </w:r>
    </w:p>
    <w:p w14:paraId="6ABA0DCA" w14:textId="6187482B" w:rsidR="005A14BC" w:rsidRPr="00682B63" w:rsidRDefault="00917DBB" w:rsidP="00A65CA1">
      <w:pPr>
        <w:jc w:val="center"/>
      </w:pPr>
      <w:r w:rsidRPr="00682B63">
        <w:t xml:space="preserve">menée en co-construction et en </w:t>
      </w:r>
      <w:proofErr w:type="spellStart"/>
      <w:r w:rsidRPr="00682B63">
        <w:t>co</w:t>
      </w:r>
      <w:proofErr w:type="spellEnd"/>
      <w:r w:rsidRPr="00682B63">
        <w:t>-enseignement avec M Le Ray, Professeur d’Anglais</w:t>
      </w:r>
    </w:p>
    <w:p w14:paraId="76226447" w14:textId="746AAA5F" w:rsidR="00A943EE" w:rsidRPr="00682B63" w:rsidRDefault="00A65CA1" w:rsidP="001C28EC">
      <w:pPr>
        <w:jc w:val="both"/>
      </w:pPr>
      <w:r w:rsidRPr="00682B63">
        <w:t xml:space="preserve">Objectifs : favoriser </w:t>
      </w:r>
      <w:r w:rsidRPr="00682B63">
        <w:rPr>
          <w:highlight w:val="yellow"/>
        </w:rPr>
        <w:t>l’implication</w:t>
      </w:r>
      <w:r w:rsidRPr="00682B63">
        <w:t xml:space="preserve"> de l’élève son </w:t>
      </w:r>
      <w:r w:rsidRPr="00682B63">
        <w:rPr>
          <w:highlight w:val="yellow"/>
        </w:rPr>
        <w:t>attention</w:t>
      </w:r>
      <w:r w:rsidRPr="00682B63">
        <w:t>-sa motivation au travers d’un objectif précis : dans la situation envisagée : Créer une « </w:t>
      </w:r>
      <w:proofErr w:type="spellStart"/>
      <w:r w:rsidRPr="00682B63">
        <w:t>sustainibility</w:t>
      </w:r>
      <w:proofErr w:type="spellEnd"/>
      <w:r w:rsidRPr="00682B63">
        <w:t xml:space="preserve"> </w:t>
      </w:r>
      <w:proofErr w:type="spellStart"/>
      <w:r w:rsidRPr="00682B63">
        <w:t>day</w:t>
      </w:r>
      <w:proofErr w:type="spellEnd"/>
      <w:r w:rsidRPr="00682B63">
        <w:t xml:space="preserve"> for</w:t>
      </w:r>
      <w:r w:rsidR="00A0513E">
        <w:t xml:space="preserve"> </w:t>
      </w:r>
      <w:proofErr w:type="spellStart"/>
      <w:r w:rsidR="00A0513E">
        <w:t>H</w:t>
      </w:r>
      <w:r w:rsidRPr="00682B63">
        <w:t>ealth</w:t>
      </w:r>
      <w:proofErr w:type="spellEnd"/>
      <w:r w:rsidR="00C145ED" w:rsidRPr="00682B63">
        <w:t> »</w:t>
      </w:r>
      <w:r w:rsidRPr="00682B63">
        <w:t xml:space="preserve"> au lycé</w:t>
      </w:r>
      <w:r w:rsidR="003F303A" w:rsidRPr="00682B63">
        <w:t>e</w:t>
      </w:r>
      <w:r w:rsidRPr="00682B63">
        <w:t> </w:t>
      </w:r>
      <w:r w:rsidR="002B355C" w:rsidRPr="00682B63">
        <w:t>.</w:t>
      </w:r>
    </w:p>
    <w:p w14:paraId="70A003E4" w14:textId="77777777" w:rsidR="000530EC" w:rsidRPr="00682B63" w:rsidRDefault="00A65CA1" w:rsidP="001C28EC">
      <w:pPr>
        <w:jc w:val="both"/>
      </w:pPr>
      <w:r w:rsidRPr="00682B63">
        <w:t xml:space="preserve"> Le projet permet dans l’enseignement de l’Enseignement Technologique en Langues Vivantes</w:t>
      </w:r>
      <w:r w:rsidR="000530EC" w:rsidRPr="00682B63">
        <w:t xml:space="preserve"> : </w:t>
      </w:r>
    </w:p>
    <w:p w14:paraId="4BF8B492" w14:textId="77777777" w:rsidR="000530EC" w:rsidRPr="00682B63" w:rsidRDefault="000530EC" w:rsidP="001C28EC">
      <w:pPr>
        <w:jc w:val="both"/>
      </w:pPr>
      <w:r w:rsidRPr="00682B63">
        <w:t>-</w:t>
      </w:r>
      <w:r w:rsidR="00A65CA1" w:rsidRPr="00682B63">
        <w:t xml:space="preserve"> d’apporter du sens et de créer une réflexion de l’élève</w:t>
      </w:r>
      <w:r w:rsidRPr="00682B63">
        <w:t xml:space="preserve"> grâce à la démarche technologique par questionnement</w:t>
      </w:r>
    </w:p>
    <w:p w14:paraId="33F712E1" w14:textId="1F3432F6" w:rsidR="00EB1079" w:rsidRPr="00682B63" w:rsidRDefault="000530EC" w:rsidP="001C28EC">
      <w:pPr>
        <w:jc w:val="both"/>
      </w:pPr>
      <w:r w:rsidRPr="00682B63">
        <w:t xml:space="preserve">- </w:t>
      </w:r>
      <w:r w:rsidR="00A65CA1" w:rsidRPr="00682B63">
        <w:t xml:space="preserve">de travailler l’oral aussi comme </w:t>
      </w:r>
      <w:proofErr w:type="spellStart"/>
      <w:r w:rsidR="00A65CA1" w:rsidRPr="00682B63">
        <w:t>feed</w:t>
      </w:r>
      <w:proofErr w:type="spellEnd"/>
      <w:r w:rsidR="00A65CA1" w:rsidRPr="00682B63">
        <w:t xml:space="preserve"> back favorisant la </w:t>
      </w:r>
      <w:r w:rsidR="00A65CA1" w:rsidRPr="00682B63">
        <w:rPr>
          <w:highlight w:val="yellow"/>
        </w:rPr>
        <w:t>compréhension et la mémorisation.</w:t>
      </w:r>
    </w:p>
    <w:p w14:paraId="399E91D2" w14:textId="22067A62" w:rsidR="00472CBB" w:rsidRPr="00682B63" w:rsidRDefault="00472CBB" w:rsidP="001C28EC">
      <w:pPr>
        <w:jc w:val="both"/>
      </w:pPr>
      <w:r w:rsidRPr="00682B63">
        <w:t>La réalisation du projet en classe s’approche de la pédagogie renversée. Normalement aucun document n’est donné aux élèves à l’inverse de la pédagogie inversée</w:t>
      </w:r>
      <w:r w:rsidRPr="00682B63">
        <w:rPr>
          <w:rStyle w:val="Appelnotedebasdep"/>
        </w:rPr>
        <w:footnoteReference w:id="47"/>
      </w:r>
      <w:r w:rsidRPr="00682B63">
        <w:t xml:space="preserve">. Seulement faire le lien entre le développement durable et la santé qui plus est en anglais n’est pas chose aisée. En co-construction du cours nous avons alors fait le choix d’expliquer le projet en appui de quelques supports. Les élèves </w:t>
      </w:r>
      <w:r w:rsidR="002B355C" w:rsidRPr="00682B63">
        <w:t>construisent</w:t>
      </w:r>
      <w:r w:rsidRPr="00682B63">
        <w:t xml:space="preserve"> collaborativement leur réflexion par leur propre recherche documentaire</w:t>
      </w:r>
      <w:r w:rsidR="00872921" w:rsidRPr="00682B63">
        <w:t xml:space="preserve"> autour d’un questionnement.</w:t>
      </w:r>
      <w:r w:rsidRPr="00682B63">
        <w:t xml:space="preserve"> Une présentation par les élèves via le numérique</w:t>
      </w:r>
      <w:r w:rsidR="002B355C" w:rsidRPr="00682B63">
        <w:t>. Des éléments écrits et oraux y s</w:t>
      </w:r>
      <w:r w:rsidR="00F24EAC">
        <w:t>ont</w:t>
      </w:r>
      <w:r w:rsidR="002B355C" w:rsidRPr="00682B63">
        <w:t xml:space="preserve"> insérés.</w:t>
      </w:r>
      <w:r w:rsidRPr="00682B63">
        <w:t xml:space="preserve"> </w:t>
      </w:r>
    </w:p>
    <w:p w14:paraId="39ED57AE" w14:textId="716EC8DB" w:rsidR="0045662F" w:rsidRPr="0045662F" w:rsidRDefault="000530EC" w:rsidP="001C28EC">
      <w:pPr>
        <w:jc w:val="both"/>
        <w:rPr>
          <w:rStyle w:val="Lienhypertexte"/>
          <w:color w:val="auto"/>
          <w:u w:val="none"/>
        </w:rPr>
      </w:pPr>
      <w:r w:rsidRPr="00682B63">
        <w:t xml:space="preserve">Présentation du support (en cours de construction) : </w:t>
      </w:r>
      <w:hyperlink r:id="rId26" w:history="1">
        <w:r w:rsidR="0045662F" w:rsidRPr="00485BBB">
          <w:rPr>
            <w:rStyle w:val="Lienhypertexte"/>
          </w:rPr>
          <w:t>https://www.pearltrees.com/private/id33130225/item329033966?paccess=17ceb5fb861.139ca8ee.3c9c9f1fa00a3be434f9afbd40bdd5d4</w:t>
        </w:r>
      </w:hyperlink>
    </w:p>
    <w:p w14:paraId="0A545A96" w14:textId="0DDD622F" w:rsidR="000530EC" w:rsidRDefault="002B355C" w:rsidP="001C28EC">
      <w:pPr>
        <w:jc w:val="both"/>
      </w:pPr>
      <w:r w:rsidRPr="00682B63">
        <w:t xml:space="preserve">Ce support sera disponible sur le site internet du lycée. En </w:t>
      </w:r>
      <w:r w:rsidR="005D5C6E" w:rsidRPr="00682B63">
        <w:t>parallèle</w:t>
      </w:r>
      <w:r w:rsidRPr="00682B63">
        <w:t xml:space="preserve"> nous proposerons l’exposition au CDI</w:t>
      </w:r>
      <w:r w:rsidR="005D5C6E" w:rsidRPr="00682B63">
        <w:t> : « des posters éducatifs pour sensibiliser aux objectifs de développement durable »</w:t>
      </w:r>
      <w:r w:rsidR="005D5C6E" w:rsidRPr="00682B63">
        <w:rPr>
          <w:rStyle w:val="Appelnotedebasdep"/>
        </w:rPr>
        <w:footnoteReference w:id="48"/>
      </w:r>
    </w:p>
    <w:p w14:paraId="010C6CA3" w14:textId="1A37B0A0" w:rsidR="0074732B" w:rsidRDefault="0074732B" w:rsidP="001C28EC">
      <w:pPr>
        <w:jc w:val="both"/>
      </w:pPr>
      <w:r>
        <w:t xml:space="preserve">Une évaluation par compétences est prévue : </w:t>
      </w:r>
      <w:hyperlink r:id="rId27" w:anchor="gid=432584513" w:history="1">
        <w:r w:rsidRPr="002C313B">
          <w:rPr>
            <w:rStyle w:val="Lienhypertexte"/>
          </w:rPr>
          <w:t>https://docs.google.com/spreadsheets/d/1RAgt1OHOvcp-g2sb-dENx6drvgg7wRLTH47OjUnj9AE/edit#gid=432584513</w:t>
        </w:r>
      </w:hyperlink>
    </w:p>
    <w:p w14:paraId="744F66EC" w14:textId="77777777" w:rsidR="0074732B" w:rsidRPr="00682B63" w:rsidRDefault="0074732B" w:rsidP="001C28EC">
      <w:pPr>
        <w:jc w:val="both"/>
      </w:pPr>
    </w:p>
    <w:p w14:paraId="28B42729" w14:textId="191EF510" w:rsidR="006C2A6D" w:rsidRPr="00682B63" w:rsidRDefault="006C2A6D" w:rsidP="001C28EC">
      <w:pPr>
        <w:jc w:val="both"/>
      </w:pPr>
      <w:r w:rsidRPr="00682B63">
        <w:tab/>
      </w:r>
      <w:r w:rsidRPr="00682B63">
        <w:tab/>
      </w:r>
      <w:r w:rsidRPr="00682B63">
        <w:tab/>
      </w:r>
      <w:r w:rsidRPr="00682B63">
        <w:tab/>
      </w:r>
      <w:r w:rsidRPr="00682B63">
        <w:tab/>
        <w:t>II.4.2 : « </w:t>
      </w:r>
      <w:proofErr w:type="spellStart"/>
      <w:r w:rsidRPr="00682B63">
        <w:t>Cogni</w:t>
      </w:r>
      <w:proofErr w:type="spellEnd"/>
      <w:r w:rsidRPr="00682B63">
        <w:t xml:space="preserve"> classe »</w:t>
      </w:r>
    </w:p>
    <w:p w14:paraId="53AC253A" w14:textId="194C01C8" w:rsidR="00E57F97" w:rsidRPr="00682B63" w:rsidRDefault="00E57F97" w:rsidP="001C28EC">
      <w:pPr>
        <w:jc w:val="both"/>
      </w:pPr>
      <w:r w:rsidRPr="00682B63">
        <w:t xml:space="preserve">« Une </w:t>
      </w:r>
      <w:proofErr w:type="spellStart"/>
      <w:r w:rsidRPr="00682B63">
        <w:t>cogni</w:t>
      </w:r>
      <w:proofErr w:type="spellEnd"/>
      <w:r w:rsidRPr="00682B63">
        <w:t xml:space="preserve"> classe est un travail autour d’une classe mettant une ou plusieurs modalités pédagogiques traduites des apports des sciences cognitives de l’apprentissage. »</w:t>
      </w:r>
      <w:r w:rsidRPr="00682B63">
        <w:rPr>
          <w:rStyle w:val="Appelnotedebasdep"/>
        </w:rPr>
        <w:footnoteReference w:id="49"/>
      </w:r>
    </w:p>
    <w:p w14:paraId="2CB7CFC3" w14:textId="7DA183AD" w:rsidR="006C2A6D" w:rsidRPr="00682B63" w:rsidRDefault="006C2A6D" w:rsidP="001C28EC">
      <w:pPr>
        <w:jc w:val="both"/>
      </w:pPr>
      <w:r w:rsidRPr="00682B63">
        <w:t>L’an dernier</w:t>
      </w:r>
      <w:r w:rsidR="002B4674" w:rsidRPr="00682B63">
        <w:t>,</w:t>
      </w:r>
      <w:r w:rsidRPr="00682B63">
        <w:t xml:space="preserve"> dans notre autre projet</w:t>
      </w:r>
      <w:r w:rsidR="002B4674" w:rsidRPr="00682B63">
        <w:t>,</w:t>
      </w:r>
      <w:r w:rsidRPr="00682B63">
        <w:t xml:space="preserve"> les collègues de biologie physiopathologie humaine et de sciences physiques chimie avaient participé au projet « développement durable et santé ».</w:t>
      </w:r>
    </w:p>
    <w:p w14:paraId="1EAC2BD0" w14:textId="2D046AEB" w:rsidR="006C2A6D" w:rsidRDefault="006C2A6D" w:rsidP="001C28EC">
      <w:pPr>
        <w:jc w:val="both"/>
      </w:pPr>
      <w:r w:rsidRPr="00682B63">
        <w:t xml:space="preserve">Cette année </w:t>
      </w:r>
      <w:r w:rsidR="00D73CD3" w:rsidRPr="00682B63">
        <w:t>l’ensemble de l’équipe pédagogique de la classe a</w:t>
      </w:r>
      <w:r w:rsidR="00E57F97" w:rsidRPr="00682B63">
        <w:t xml:space="preserve"> souhaité </w:t>
      </w:r>
      <w:r w:rsidR="00C145ED" w:rsidRPr="00682B63">
        <w:t>introduire</w:t>
      </w:r>
      <w:r w:rsidR="00E57F97" w:rsidRPr="00682B63">
        <w:t xml:space="preserve"> dans </w:t>
      </w:r>
      <w:r w:rsidR="00D73CD3" w:rsidRPr="00682B63">
        <w:t xml:space="preserve">son </w:t>
      </w:r>
      <w:r w:rsidR="00E57F97" w:rsidRPr="00682B63">
        <w:t>enseignement les sciences cognitives</w:t>
      </w:r>
      <w:r w:rsidR="00872921" w:rsidRPr="00682B63">
        <w:t>.</w:t>
      </w:r>
      <w:r w:rsidR="00E57F97" w:rsidRPr="00682B63">
        <w:t xml:space="preserve"> </w:t>
      </w:r>
      <w:r w:rsidR="00872921" w:rsidRPr="00682B63">
        <w:t>E</w:t>
      </w:r>
      <w:r w:rsidR="00E57F97" w:rsidRPr="00682B63">
        <w:t>n particulier l’implication (</w:t>
      </w:r>
      <w:r w:rsidR="00C145ED" w:rsidRPr="00682B63">
        <w:t xml:space="preserve">par des </w:t>
      </w:r>
      <w:r w:rsidR="00E57F97" w:rsidRPr="00682B63">
        <w:t>projets disciplinaire</w:t>
      </w:r>
      <w:r w:rsidR="00C145ED" w:rsidRPr="00682B63">
        <w:t>s</w:t>
      </w:r>
      <w:r w:rsidR="00E57F97" w:rsidRPr="00682B63">
        <w:t>) , la compréhension</w:t>
      </w:r>
      <w:r w:rsidR="00F754B9" w:rsidRPr="00682B63">
        <w:t>/ la mémorisation</w:t>
      </w:r>
      <w:r w:rsidR="00E57F97" w:rsidRPr="00682B63">
        <w:t xml:space="preserve"> (</w:t>
      </w:r>
      <w:r w:rsidR="00F754B9" w:rsidRPr="00682B63">
        <w:t xml:space="preserve">ex : </w:t>
      </w:r>
      <w:r w:rsidR="00E57F97" w:rsidRPr="00682B63">
        <w:t>carte mentale), la métacognition sont visées</w:t>
      </w:r>
      <w:r w:rsidR="00472CBB" w:rsidRPr="00682B63">
        <w:t xml:space="preserve"> avec « notre » TSTS1.</w:t>
      </w:r>
    </w:p>
    <w:p w14:paraId="1D867624" w14:textId="4A6F0278" w:rsidR="0074732B" w:rsidRDefault="0074732B" w:rsidP="001C28EC">
      <w:pPr>
        <w:jc w:val="both"/>
      </w:pPr>
    </w:p>
    <w:p w14:paraId="1FBE82B2" w14:textId="66D64830" w:rsidR="0074732B" w:rsidRDefault="0074732B" w:rsidP="001C28EC">
      <w:pPr>
        <w:jc w:val="both"/>
      </w:pPr>
    </w:p>
    <w:p w14:paraId="459C3A52" w14:textId="77777777" w:rsidR="00E915C5" w:rsidRPr="00682B63" w:rsidRDefault="00E915C5" w:rsidP="001C28EC">
      <w:pPr>
        <w:jc w:val="both"/>
      </w:pPr>
    </w:p>
    <w:p w14:paraId="28695325" w14:textId="2CD2C007" w:rsidR="00472CBB" w:rsidRPr="00682B63" w:rsidRDefault="00472CBB" w:rsidP="001C28EC">
      <w:pPr>
        <w:jc w:val="both"/>
      </w:pPr>
      <w:r w:rsidRPr="00682B63">
        <w:lastRenderedPageBreak/>
        <w:tab/>
      </w:r>
      <w:r w:rsidRPr="00682B63">
        <w:tab/>
      </w:r>
      <w:r w:rsidRPr="00682B63">
        <w:tab/>
      </w:r>
      <w:r w:rsidRPr="00682B63">
        <w:tab/>
        <w:t>II.4.3 : Projet interdisciplinaire : BPH / STSS / Histoire géographie</w:t>
      </w:r>
    </w:p>
    <w:p w14:paraId="6662DD6F" w14:textId="74A25BD0" w:rsidR="006C2A6D" w:rsidRPr="00682B63" w:rsidRDefault="00472CBB" w:rsidP="001C28EC">
      <w:pPr>
        <w:jc w:val="both"/>
      </w:pPr>
      <w:r w:rsidRPr="00682B63">
        <w:t xml:space="preserve">Un projet mené par Mme Capel Malo est mené autour des xénobiotiques. Des liens ont été introduits alors dans deux autres disciplines. </w:t>
      </w:r>
    </w:p>
    <w:p w14:paraId="3E04C42D" w14:textId="77777777" w:rsidR="00844720" w:rsidRDefault="00844720" w:rsidP="001C28EC">
      <w:pPr>
        <w:jc w:val="both"/>
      </w:pPr>
    </w:p>
    <w:p w14:paraId="74789A77" w14:textId="0BF41439" w:rsidR="00832A38" w:rsidRPr="004413C3" w:rsidRDefault="00A65CA1" w:rsidP="00A65CA1">
      <w:pPr>
        <w:jc w:val="center"/>
      </w:pPr>
      <w:r w:rsidRPr="004413C3">
        <w:t>II.5 : Une diversité des supports pour envisager une différenciation pédagogique</w:t>
      </w:r>
    </w:p>
    <w:p w14:paraId="2DB89930" w14:textId="5135F1E4" w:rsidR="00FE1596" w:rsidRPr="00FE1596" w:rsidRDefault="00FE1596" w:rsidP="00A65CA1">
      <w:pPr>
        <w:jc w:val="center"/>
      </w:pPr>
      <w:r w:rsidRPr="00FE1596">
        <w:rPr>
          <w:b/>
          <w:bCs/>
        </w:rPr>
        <w:t>Objectif </w:t>
      </w:r>
      <w:r w:rsidRPr="00FE1596">
        <w:t>: rendre accessible à tous les savoirs visés</w:t>
      </w:r>
      <w:r>
        <w:rPr>
          <w:rStyle w:val="Appelnotedebasdep"/>
        </w:rPr>
        <w:footnoteReference w:id="50"/>
      </w:r>
    </w:p>
    <w:p w14:paraId="1119202D" w14:textId="46C8B9A7" w:rsidR="00FE1596" w:rsidRPr="00A65CA1" w:rsidRDefault="00BE2CCE" w:rsidP="001C28EC">
      <w:pPr>
        <w:jc w:val="both"/>
      </w:pPr>
      <w:r>
        <w:t>Une diversification des supports</w:t>
      </w:r>
      <w:r w:rsidR="00FE1596">
        <w:t xml:space="preserve"> est </w:t>
      </w:r>
      <w:r w:rsidR="00E001E1">
        <w:t>envisagée</w:t>
      </w:r>
      <w:r>
        <w:t xml:space="preserve"> pour aller vers une différenciation </w:t>
      </w:r>
      <w:r w:rsidR="00FE1596">
        <w:t>pédagogique</w:t>
      </w:r>
      <w:r w:rsidR="00FE1596">
        <w:rPr>
          <w:rStyle w:val="Appelnotedebasdep"/>
        </w:rPr>
        <w:footnoteReference w:id="51"/>
      </w:r>
      <w:r w:rsidR="00FE1596">
        <w:t xml:space="preserve"> </w:t>
      </w:r>
      <w:r w:rsidR="00E001E1">
        <w:t xml:space="preserve">et </w:t>
      </w:r>
      <w:r w:rsidR="00FE1596" w:rsidRPr="00AD7881">
        <w:rPr>
          <w:highlight w:val="yellow"/>
        </w:rPr>
        <w:t>renforcer les piliers des sciences cognitives</w:t>
      </w:r>
    </w:p>
    <w:p w14:paraId="7BDB6DEE" w14:textId="38A826C0" w:rsidR="00917DBB" w:rsidRDefault="00BE2CCE" w:rsidP="001C28EC">
      <w:pPr>
        <w:jc w:val="both"/>
      </w:pPr>
      <w:r>
        <w:t>« </w:t>
      </w:r>
      <w:r w:rsidRPr="00BE2CCE">
        <w:t>Pour tenir compte des difficultés de lecture ou d’expression écrite de certains élèves, il importe de ne pas faire reposer tous les apprentissages sur la maîtrise du langage écrit (en compréhension comme en production), mais de jouer sur la multiplicité des supports d’information et de communication : images ou dessins, schémas, énoncés oraux, vidéos, écoute ou production d’enregistrements audio. Dans chaque cas, une explicitation des énoncés et des consignes et une vérification de leur bonne compréhension sont indispensables, surtout pour les élèves fragiles.</w:t>
      </w:r>
      <w:r>
        <w:t> »</w:t>
      </w:r>
      <w:r>
        <w:rPr>
          <w:rStyle w:val="Appelnotedebasdep"/>
        </w:rPr>
        <w:footnoteReference w:id="52"/>
      </w:r>
    </w:p>
    <w:p w14:paraId="3CC01396" w14:textId="5FF18F48" w:rsidR="004F7A3F" w:rsidRDefault="00BE2CCE" w:rsidP="001C28EC">
      <w:pPr>
        <w:jc w:val="both"/>
      </w:pPr>
      <w:r>
        <w:t xml:space="preserve">…tout en </w:t>
      </w:r>
      <w:r w:rsidR="00FE1596">
        <w:t>faisant attention</w:t>
      </w:r>
      <w:r>
        <w:t xml:space="preserve"> </w:t>
      </w:r>
      <w:r w:rsidR="00FE1596">
        <w:t>à</w:t>
      </w:r>
      <w:r>
        <w:t xml:space="preserve"> l’effet inverse car certains travaux montrent que la multiplication des sources d’informations peut être néfaste »</w:t>
      </w:r>
      <w:r>
        <w:rPr>
          <w:rStyle w:val="Appelnotedebasdep"/>
        </w:rPr>
        <w:footnoteReference w:id="53"/>
      </w:r>
      <w:r>
        <w:t xml:space="preserve"> </w:t>
      </w:r>
    </w:p>
    <w:p w14:paraId="3A6CA820" w14:textId="3A72F768" w:rsidR="004F7A3F" w:rsidRDefault="004F7A3F" w:rsidP="001C28EC">
      <w:pPr>
        <w:jc w:val="both"/>
      </w:pPr>
      <w:r>
        <w:t>Cette diversification p</w:t>
      </w:r>
      <w:r w:rsidR="00F24EAC">
        <w:t>eut</w:t>
      </w:r>
      <w:r>
        <w:t xml:space="preserve"> alors s’exprimer via le numérique.</w:t>
      </w:r>
    </w:p>
    <w:p w14:paraId="64A2A229" w14:textId="2C1538E0" w:rsidR="00BB637A" w:rsidRDefault="004F7A3F" w:rsidP="00917DBB">
      <w:pPr>
        <w:jc w:val="both"/>
      </w:pPr>
      <w:r>
        <w:t>« </w:t>
      </w:r>
      <w:r w:rsidRPr="004F7A3F">
        <w:t>On entend parfois un discours dans le domaine de l’enseignement exprimant que certains élèves ont des styles d’apprentissage soit plutôt auditifs, soit plutôt visuels. Le multimédia répondrait alors aux différences entre ces élèves en proposant des formats d’informations à la fois visuels et auditifs, c’est-à-dire des ressources multimédia. En fait, les recherches sur les apprentissages nous apprennent que la combinaison de formats d’informations picturaux et verbaux dans les documents multimédia apporte de meilleures performances de compréhension et d’apprentissage dans la mesure où les apprenants articulent mentalement les informations issues des 2 formats de présentation et non parce que l’un convient à un type d’élève et l’autre à un autre type d’élèves</w:t>
      </w:r>
      <w:r>
        <w:t> » </w:t>
      </w:r>
      <w:r w:rsidRPr="004F7A3F">
        <w:footnoteReference w:id="54"/>
      </w:r>
    </w:p>
    <w:p w14:paraId="3A11776D" w14:textId="54D9E1EE" w:rsidR="007C5494" w:rsidRPr="00682B63" w:rsidRDefault="007C5494" w:rsidP="004F7A3F">
      <w:r w:rsidRPr="00682B63">
        <w:t xml:space="preserve">Aussi présenter oralement une carte mentale peut être intéressante. </w:t>
      </w:r>
      <w:r w:rsidR="005A6386" w:rsidRPr="00682B63">
        <w:t>Elle contient un « message bref » et la présentation orale est « en cohérence »</w:t>
      </w:r>
    </w:p>
    <w:p w14:paraId="7106D0D1" w14:textId="6EDCA6E8" w:rsidR="00BB637A" w:rsidRPr="00682B63" w:rsidRDefault="007C5494" w:rsidP="005A6386">
      <w:pPr>
        <w:spacing w:after="120"/>
      </w:pPr>
      <w:r w:rsidRPr="00682B63">
        <w:t>« L’esprit capte d’autant mieux une information qu’elle parvient simultanément par le double canal auditif et visuel, à condition d’assurer une parfaite cohérence entre les deux présentations. De ne pas dépasser la surcharge cognitive, et de respecter une bonne perception des messages en limitant les interférences. »</w:t>
      </w:r>
      <w:r w:rsidRPr="00682B63">
        <w:footnoteReference w:id="55"/>
      </w:r>
    </w:p>
    <w:p w14:paraId="04A29958" w14:textId="3F129EAE" w:rsidR="00BB637A" w:rsidRPr="00682B63" w:rsidRDefault="00BB637A" w:rsidP="004F7A3F"/>
    <w:p w14:paraId="2CA2D3FB" w14:textId="77777777" w:rsidR="00F90BE2" w:rsidRPr="00682B63" w:rsidRDefault="005A6386" w:rsidP="00F90BE2">
      <w:pPr>
        <w:spacing w:after="0" w:line="240" w:lineRule="auto"/>
        <w:jc w:val="both"/>
      </w:pPr>
      <w:r w:rsidRPr="00682B63">
        <w:lastRenderedPageBreak/>
        <w:t>Cette pratique favorise aussi le point II.3 : L’oral comme objet d’apprentissage</w:t>
      </w:r>
      <w:r w:rsidR="000079A8" w:rsidRPr="00682B63">
        <w:t xml:space="preserve"> et est en lien avec l’hypersensibilité des élèves à hauts potentiels, notre autre projet.</w:t>
      </w:r>
      <w:r w:rsidR="004D618E" w:rsidRPr="00682B63">
        <w:rPr>
          <w:rStyle w:val="Appelnotedebasdep"/>
        </w:rPr>
        <w:footnoteReference w:id="56"/>
      </w:r>
      <w:r w:rsidR="00F90BE2" w:rsidRPr="00682B63">
        <w:t xml:space="preserve"> </w:t>
      </w:r>
    </w:p>
    <w:p w14:paraId="27D9C74B" w14:textId="14460559" w:rsidR="00F90BE2" w:rsidRPr="00682B63" w:rsidRDefault="00F90BE2" w:rsidP="00F90BE2">
      <w:pPr>
        <w:spacing w:after="0" w:line="240" w:lineRule="auto"/>
        <w:jc w:val="both"/>
      </w:pPr>
      <w:r w:rsidRPr="00682B63">
        <w:t xml:space="preserve">Aussi nous renouvelons cette année </w:t>
      </w:r>
      <w:r w:rsidR="005D5C6E" w:rsidRPr="00682B63">
        <w:t xml:space="preserve">(avec gestes barrières et le protocole sanitaire lié au COVID) </w:t>
      </w:r>
      <w:r w:rsidRPr="00682B63">
        <w:t xml:space="preserve">et ceci depuis 3 ans la correction « kinésique, théâtrale » des copies et la correction sonore de copies. </w:t>
      </w:r>
    </w:p>
    <w:p w14:paraId="5D47D663" w14:textId="27F87081" w:rsidR="005D5C6E" w:rsidRPr="00682B63" w:rsidRDefault="005D5C6E" w:rsidP="00F90BE2">
      <w:pPr>
        <w:spacing w:after="0" w:line="240" w:lineRule="auto"/>
        <w:jc w:val="both"/>
      </w:pPr>
    </w:p>
    <w:p w14:paraId="0100C4DB" w14:textId="77777777" w:rsidR="005D5C6E" w:rsidRPr="00682B63" w:rsidRDefault="005D5C6E" w:rsidP="00F90BE2">
      <w:pPr>
        <w:spacing w:after="0" w:line="240" w:lineRule="auto"/>
        <w:jc w:val="both"/>
      </w:pPr>
    </w:p>
    <w:p w14:paraId="716D4962" w14:textId="7DAB188D" w:rsidR="00F90BE2" w:rsidRPr="00682B63" w:rsidRDefault="00F90BE2" w:rsidP="00F90BE2">
      <w:pPr>
        <w:spacing w:after="0" w:line="240" w:lineRule="auto"/>
        <w:jc w:val="both"/>
        <w:rPr>
          <w:rFonts w:cstheme="minorHAnsi"/>
          <w:sz w:val="24"/>
          <w:szCs w:val="24"/>
        </w:rPr>
      </w:pPr>
      <w:r w:rsidRPr="00682B63">
        <w:rPr>
          <w:rFonts w:cstheme="minorHAnsi"/>
          <w:sz w:val="24"/>
          <w:szCs w:val="24"/>
        </w:rPr>
        <w:t>Nous avons enregistré des commentaires audios, nous avons relu des passages du devoir en corrigeant les copies des élèves. Quelques informations écrites figuraient sur la copie mais la note n'apparaissait pas.</w:t>
      </w:r>
    </w:p>
    <w:p w14:paraId="08A52081" w14:textId="77777777" w:rsidR="00F90BE2" w:rsidRPr="00682B63" w:rsidRDefault="00F90BE2" w:rsidP="00F90BE2">
      <w:pPr>
        <w:spacing w:after="0" w:line="240" w:lineRule="auto"/>
        <w:jc w:val="both"/>
        <w:rPr>
          <w:rFonts w:cstheme="minorHAnsi"/>
          <w:sz w:val="24"/>
          <w:szCs w:val="24"/>
        </w:rPr>
      </w:pPr>
      <w:r w:rsidRPr="00682B63">
        <w:rPr>
          <w:rFonts w:cstheme="minorHAnsi"/>
          <w:sz w:val="24"/>
          <w:szCs w:val="24"/>
        </w:rPr>
        <w:t>Cet enregistrement leur a été remis individuellement quelques minutes avant le rendu de leurs copies.</w:t>
      </w:r>
    </w:p>
    <w:p w14:paraId="41DC978E" w14:textId="77777777" w:rsidR="00F90BE2" w:rsidRPr="00682B63" w:rsidRDefault="00F90BE2" w:rsidP="00F90BE2">
      <w:pPr>
        <w:spacing w:after="0" w:line="240" w:lineRule="auto"/>
        <w:jc w:val="both"/>
        <w:rPr>
          <w:rFonts w:cstheme="minorHAnsi"/>
          <w:sz w:val="24"/>
          <w:szCs w:val="24"/>
        </w:rPr>
      </w:pPr>
      <w:r w:rsidRPr="00682B63">
        <w:rPr>
          <w:rFonts w:cstheme="minorHAnsi"/>
          <w:sz w:val="24"/>
          <w:szCs w:val="24"/>
        </w:rPr>
        <w:t xml:space="preserve">Cette expérimentation a permis aux élèves d’être plus attentif à l’expression, la ponctuation, la syntaxe.  </w:t>
      </w:r>
    </w:p>
    <w:p w14:paraId="46AF003F" w14:textId="77777777" w:rsidR="00F90BE2" w:rsidRPr="00682B63" w:rsidRDefault="00F90BE2" w:rsidP="00F90BE2">
      <w:pPr>
        <w:spacing w:after="0" w:line="240" w:lineRule="auto"/>
        <w:jc w:val="both"/>
        <w:rPr>
          <w:rFonts w:cstheme="minorHAnsi"/>
          <w:sz w:val="24"/>
          <w:szCs w:val="24"/>
        </w:rPr>
      </w:pPr>
    </w:p>
    <w:p w14:paraId="42A94CAD" w14:textId="77777777" w:rsidR="00F90BE2" w:rsidRPr="00682B63" w:rsidRDefault="00F90BE2" w:rsidP="00F90BE2">
      <w:pPr>
        <w:spacing w:after="0" w:line="240" w:lineRule="auto"/>
        <w:jc w:val="both"/>
        <w:rPr>
          <w:rFonts w:cstheme="minorHAnsi"/>
          <w:sz w:val="24"/>
          <w:szCs w:val="24"/>
        </w:rPr>
      </w:pPr>
      <w:r w:rsidRPr="00682B63">
        <w:rPr>
          <w:rFonts w:cstheme="minorHAnsi"/>
          <w:sz w:val="24"/>
          <w:szCs w:val="24"/>
        </w:rPr>
        <w:t>Souvent les élèves reçoivent leur copie et seule la note les intéresse. A ce moment-là, il fallait d’abord prendre en compte les remarques orales pour obtenir sa note.</w:t>
      </w:r>
    </w:p>
    <w:p w14:paraId="73EF4FE0" w14:textId="31E990EB" w:rsidR="00F90BE2" w:rsidRPr="00682B63" w:rsidRDefault="00F90BE2" w:rsidP="00F90BE2">
      <w:pPr>
        <w:spacing w:after="0" w:line="240" w:lineRule="auto"/>
        <w:jc w:val="both"/>
        <w:rPr>
          <w:rFonts w:cstheme="minorHAnsi"/>
          <w:sz w:val="24"/>
          <w:szCs w:val="24"/>
        </w:rPr>
      </w:pPr>
      <w:r w:rsidRPr="00682B63">
        <w:rPr>
          <w:rFonts w:cstheme="minorHAnsi"/>
          <w:sz w:val="24"/>
          <w:szCs w:val="24"/>
        </w:rPr>
        <w:t>Le multi sensoriel (remarques orales et écrites) favorise également la compréhension des élèves en particulier pour les EHP. L’acuité visuelle, auditive est ainsi favorisée.</w:t>
      </w:r>
    </w:p>
    <w:p w14:paraId="60A7EF63" w14:textId="77777777" w:rsidR="00844720" w:rsidRPr="005A6386" w:rsidRDefault="00844720" w:rsidP="004F7A3F">
      <w:pPr>
        <w:rPr>
          <w:color w:val="FF0000"/>
        </w:rPr>
      </w:pPr>
    </w:p>
    <w:p w14:paraId="61D7A69E" w14:textId="4363253E" w:rsidR="00A65CA1" w:rsidRPr="004413C3" w:rsidRDefault="00A65CA1" w:rsidP="00A65CA1">
      <w:pPr>
        <w:jc w:val="center"/>
      </w:pPr>
      <w:r w:rsidRPr="004413C3">
        <w:t>II.6 : Et aussi :</w:t>
      </w:r>
    </w:p>
    <w:p w14:paraId="3499C641" w14:textId="5800D841" w:rsidR="00A65CA1" w:rsidRPr="00180DD0" w:rsidRDefault="00A65CA1" w:rsidP="001C28EC">
      <w:pPr>
        <w:jc w:val="both"/>
        <w:rPr>
          <w:u w:val="single"/>
        </w:rPr>
      </w:pPr>
      <w:r>
        <w:t>-</w:t>
      </w:r>
      <w:r w:rsidRPr="00A65CA1">
        <w:t xml:space="preserve">Dans les sciences cognitives il est très important de faire </w:t>
      </w:r>
      <w:r w:rsidRPr="00180DD0">
        <w:rPr>
          <w:u w:val="single"/>
        </w:rPr>
        <w:t>comprendre le fonctionnement du cerveau</w:t>
      </w:r>
    </w:p>
    <w:p w14:paraId="58E08FA5" w14:textId="23B6654C" w:rsidR="00A65CA1" w:rsidRPr="00A65CA1" w:rsidRDefault="00A65CA1" w:rsidP="001C28EC">
      <w:pPr>
        <w:jc w:val="both"/>
        <w:rPr>
          <w:i/>
          <w:iCs/>
        </w:rPr>
      </w:pPr>
      <w:r w:rsidRPr="00A65CA1">
        <w:rPr>
          <w:i/>
          <w:iCs/>
        </w:rPr>
        <w:t xml:space="preserve">Accompagnement dans la compréhension du </w:t>
      </w:r>
      <w:r w:rsidR="00C145ED">
        <w:rPr>
          <w:i/>
          <w:iCs/>
        </w:rPr>
        <w:t xml:space="preserve">fonctionnement du </w:t>
      </w:r>
      <w:r w:rsidRPr="00A65CA1">
        <w:rPr>
          <w:i/>
          <w:iCs/>
        </w:rPr>
        <w:t>cerveau : vidéos</w:t>
      </w:r>
      <w:r>
        <w:rPr>
          <w:rStyle w:val="Appelnotedebasdep"/>
          <w:i/>
          <w:iCs/>
        </w:rPr>
        <w:footnoteReference w:id="57"/>
      </w:r>
    </w:p>
    <w:p w14:paraId="29AF7CD0" w14:textId="02D8C36C" w:rsidR="00A65CA1" w:rsidRPr="00A65CA1" w:rsidRDefault="00A65CA1" w:rsidP="001C28EC">
      <w:pPr>
        <w:jc w:val="both"/>
        <w:rPr>
          <w:rFonts w:ascii="Arial" w:hAnsi="Arial" w:cs="Arial"/>
          <w:sz w:val="30"/>
          <w:szCs w:val="30"/>
        </w:rPr>
      </w:pPr>
      <w:r>
        <w:t>-</w:t>
      </w:r>
      <w:r w:rsidRPr="00180DD0">
        <w:rPr>
          <w:u w:val="single"/>
        </w:rPr>
        <w:t>Pratique</w:t>
      </w:r>
      <w:r w:rsidR="00FE1596" w:rsidRPr="00180DD0">
        <w:rPr>
          <w:u w:val="single"/>
        </w:rPr>
        <w:t>r</w:t>
      </w:r>
      <w:r w:rsidRPr="00180DD0">
        <w:rPr>
          <w:u w:val="single"/>
        </w:rPr>
        <w:t xml:space="preserve"> « la mise au calme des esprits</w:t>
      </w:r>
      <w:r>
        <w:t xml:space="preserve"> » : </w:t>
      </w:r>
    </w:p>
    <w:p w14:paraId="0851C261" w14:textId="4EDF7500" w:rsidR="00A65CA1" w:rsidRDefault="00A65CA1" w:rsidP="001C28EC">
      <w:pPr>
        <w:jc w:val="both"/>
      </w:pPr>
      <w:r>
        <w:t>« </w:t>
      </w:r>
      <w:r w:rsidRPr="00A65CA1">
        <w:t>Le développement des techniques de mise au calme des esprits va</w:t>
      </w:r>
      <w:r>
        <w:t xml:space="preserve"> </w:t>
      </w:r>
      <w:r w:rsidRPr="00A65CA1">
        <w:t>également dans le sens</w:t>
      </w:r>
      <w:r>
        <w:t xml:space="preserve"> </w:t>
      </w:r>
      <w:r w:rsidRPr="00A65CA1">
        <w:t>d’une meilleure gestion de son mental par les apprenants</w:t>
      </w:r>
      <w:r>
        <w:t> »</w:t>
      </w:r>
      <w:r>
        <w:rPr>
          <w:rStyle w:val="Appelnotedebasdep"/>
        </w:rPr>
        <w:footnoteReference w:id="58"/>
      </w:r>
    </w:p>
    <w:p w14:paraId="6D9852BF" w14:textId="206ACD86" w:rsidR="000530EC" w:rsidRDefault="000530EC" w:rsidP="001C28EC">
      <w:pPr>
        <w:jc w:val="both"/>
      </w:pPr>
      <w:r>
        <w:t>-</w:t>
      </w:r>
      <w:r w:rsidRPr="00A15568">
        <w:rPr>
          <w:u w:val="single"/>
        </w:rPr>
        <w:t xml:space="preserve">Utilisation du « script </w:t>
      </w:r>
      <w:proofErr w:type="spellStart"/>
      <w:r w:rsidRPr="00A15568">
        <w:rPr>
          <w:u w:val="single"/>
        </w:rPr>
        <w:t>mind</w:t>
      </w:r>
      <w:proofErr w:type="spellEnd"/>
      <w:r w:rsidRPr="00A15568">
        <w:rPr>
          <w:u w:val="single"/>
        </w:rPr>
        <w:t> »</w:t>
      </w:r>
      <w:r w:rsidR="00A15568">
        <w:t xml:space="preserve"> « </w:t>
      </w:r>
      <w:r w:rsidR="00A15568">
        <w:rPr>
          <w:rFonts w:cstheme="minorHAnsi"/>
          <w:sz w:val="24"/>
          <w:szCs w:val="24"/>
        </w:rPr>
        <w:t>Il consiste à noter tout ce qui se passe par la tête à propos d’un sujet »</w:t>
      </w:r>
      <w:r w:rsidR="00A15568">
        <w:rPr>
          <w:rStyle w:val="Appelnotedebasdep"/>
          <w:rFonts w:cstheme="minorHAnsi"/>
          <w:sz w:val="24"/>
          <w:szCs w:val="24"/>
        </w:rPr>
        <w:footnoteReference w:id="59"/>
      </w:r>
      <w:r w:rsidR="005D5C6E">
        <w:rPr>
          <w:rFonts w:cstheme="minorHAnsi"/>
          <w:sz w:val="24"/>
          <w:szCs w:val="24"/>
        </w:rPr>
        <w:t xml:space="preserve"> Cela permet dans notre situation d’atténuer les bavardages en classe.</w:t>
      </w:r>
    </w:p>
    <w:p w14:paraId="5C3B954C" w14:textId="12C91823" w:rsidR="00FB0221" w:rsidRDefault="00AD7881" w:rsidP="001C28EC">
      <w:pPr>
        <w:jc w:val="both"/>
      </w:pPr>
      <w:r w:rsidRPr="00AD7881">
        <w:t xml:space="preserve">-Par </w:t>
      </w:r>
      <w:r w:rsidRPr="00180DD0">
        <w:rPr>
          <w:u w:val="single"/>
        </w:rPr>
        <w:t>la pratique de la bienveillance et de la valorisation</w:t>
      </w:r>
      <w:r>
        <w:t xml:space="preserve"> pour </w:t>
      </w:r>
      <w:r w:rsidR="003F303A">
        <w:t xml:space="preserve">favoriser l’autonomie, </w:t>
      </w:r>
      <w:r>
        <w:t>donner confiance</w:t>
      </w:r>
      <w:r w:rsidR="003F303A">
        <w:t xml:space="preserve">, </w:t>
      </w:r>
      <w:r>
        <w:t>motiver/engager/impliquer</w:t>
      </w:r>
      <w:r w:rsidR="00FF2914">
        <w:rPr>
          <w:rStyle w:val="Appelnotedebasdep"/>
        </w:rPr>
        <w:footnoteReference w:id="60"/>
      </w:r>
      <w:r>
        <w:t xml:space="preserve"> </w:t>
      </w:r>
      <w:r w:rsidR="003F303A">
        <w:t xml:space="preserve">, </w:t>
      </w:r>
      <w:r>
        <w:t>développer les compétences</w:t>
      </w:r>
      <w:r w:rsidR="00621AC1">
        <w:t xml:space="preserve"> notamment celles en lien avec l’oral. La relation élève/professeur sera à considérer dans la pratique de l’oral. </w:t>
      </w:r>
    </w:p>
    <w:p w14:paraId="6F0A1EEF" w14:textId="3325D00D" w:rsidR="00621AC1" w:rsidRPr="00A15568" w:rsidRDefault="00621AC1" w:rsidP="001C28EC">
      <w:pPr>
        <w:jc w:val="both"/>
      </w:pPr>
      <w:r w:rsidRPr="00621AC1">
        <w:t>« Contrairement, à ce qu’on imagine, les élèves en éducation prioritaire ne sont pas à l’aise à l’oral » commente un Principal adjoint. L’oral reste une opération à risque. Certes, elle dépend beaucoup de la relation à l’enseignant mais aussi de la durée de l’exposition à l’oral, de la perspective d’une notation, de la modalité de la prestation.</w:t>
      </w:r>
      <w:r>
        <w:t> »</w:t>
      </w:r>
      <w:r>
        <w:rPr>
          <w:rStyle w:val="Appelnotedebasdep"/>
        </w:rPr>
        <w:footnoteReference w:id="61"/>
      </w:r>
    </w:p>
    <w:p w14:paraId="4927AF76" w14:textId="77777777" w:rsidR="00E915C5" w:rsidRDefault="00E915C5" w:rsidP="00844720">
      <w:pPr>
        <w:spacing w:after="0" w:line="240" w:lineRule="auto"/>
        <w:jc w:val="both"/>
      </w:pPr>
    </w:p>
    <w:p w14:paraId="4D1AE5C9" w14:textId="77777777" w:rsidR="00E915C5" w:rsidRDefault="00E915C5" w:rsidP="00844720">
      <w:pPr>
        <w:spacing w:after="0" w:line="240" w:lineRule="auto"/>
        <w:jc w:val="both"/>
      </w:pPr>
    </w:p>
    <w:p w14:paraId="19F9B7E8" w14:textId="77777777" w:rsidR="00E915C5" w:rsidRDefault="00E915C5" w:rsidP="00844720">
      <w:pPr>
        <w:spacing w:after="0" w:line="240" w:lineRule="auto"/>
        <w:jc w:val="both"/>
      </w:pPr>
    </w:p>
    <w:p w14:paraId="5C04B927" w14:textId="1BEE2477" w:rsidR="00844720" w:rsidRDefault="00B84424" w:rsidP="00844720">
      <w:pPr>
        <w:spacing w:after="0" w:line="240" w:lineRule="auto"/>
        <w:jc w:val="both"/>
      </w:pPr>
      <w:r w:rsidRPr="00B84424">
        <w:lastRenderedPageBreak/>
        <w:t>« Aussi « Prendre confiance en soi, pouvoir être fier de soi</w:t>
      </w:r>
      <w:r w:rsidR="00740880">
        <w:t>.</w:t>
      </w:r>
      <w:r w:rsidRPr="00B84424">
        <w:t xml:space="preserve"> De nombreux élèves prennent confiance grâce aux relations de travail créées avec l’enseignant. Mais il faut, pour nourrir l’estime de soi, une certaine réussite. »</w:t>
      </w:r>
      <w:r w:rsidR="00AD7D28">
        <w:rPr>
          <w:rStyle w:val="Appelnotedebasdep"/>
        </w:rPr>
        <w:footnoteReference w:id="62"/>
      </w:r>
      <w:r w:rsidRPr="00B84424">
        <w:t xml:space="preserve"> </w:t>
      </w:r>
    </w:p>
    <w:p w14:paraId="51FE9FC9" w14:textId="77777777" w:rsidR="00844720" w:rsidRDefault="00B84424" w:rsidP="00844720">
      <w:pPr>
        <w:spacing w:after="0" w:line="240" w:lineRule="auto"/>
        <w:jc w:val="both"/>
      </w:pPr>
      <w:r w:rsidRPr="00B84424">
        <w:t>La valorisation du travail des élèves est sans cesse recherch</w:t>
      </w:r>
      <w:r w:rsidR="00740880">
        <w:t>ée</w:t>
      </w:r>
      <w:r w:rsidRPr="00B84424">
        <w:t xml:space="preserve"> : </w:t>
      </w:r>
    </w:p>
    <w:p w14:paraId="5D6B6E12" w14:textId="020226C2" w:rsidR="00844720" w:rsidRDefault="00844720" w:rsidP="00844720">
      <w:pPr>
        <w:spacing w:after="0" w:line="240" w:lineRule="auto"/>
        <w:ind w:firstLine="708"/>
        <w:jc w:val="both"/>
      </w:pPr>
      <w:r>
        <w:t>-</w:t>
      </w:r>
      <w:r w:rsidR="00B84424" w:rsidRPr="00B84424">
        <w:t>publication de travaux sur le site internet du lycée</w:t>
      </w:r>
      <w:r w:rsidR="005C417E">
        <w:t xml:space="preserve"> par les professeurs documentalistes, M Aguilera et M </w:t>
      </w:r>
      <w:proofErr w:type="spellStart"/>
      <w:r w:rsidR="005C417E">
        <w:t>Chalton</w:t>
      </w:r>
      <w:proofErr w:type="spellEnd"/>
    </w:p>
    <w:p w14:paraId="368AA741" w14:textId="419E037B" w:rsidR="00844720" w:rsidRDefault="00844720" w:rsidP="00844720">
      <w:pPr>
        <w:spacing w:after="0" w:line="240" w:lineRule="auto"/>
        <w:ind w:firstLine="708"/>
        <w:jc w:val="both"/>
      </w:pPr>
      <w:r>
        <w:t>-</w:t>
      </w:r>
      <w:r w:rsidR="00B84424" w:rsidRPr="00B84424">
        <w:t xml:space="preserve">travail valorisé à travers </w:t>
      </w:r>
      <w:r w:rsidR="002433C0">
        <w:t xml:space="preserve">par exemple </w:t>
      </w:r>
      <w:r w:rsidR="00B84424" w:rsidRPr="00B84424">
        <w:t>la réalisation d’un magazine (« Social Education en mode (dé) confiné »)….</w:t>
      </w:r>
      <w:r w:rsidR="00B84424">
        <w:rPr>
          <w:rStyle w:val="Appelnotedebasdep"/>
        </w:rPr>
        <w:footnoteReference w:id="63"/>
      </w:r>
    </w:p>
    <w:p w14:paraId="13B16F46" w14:textId="77777777" w:rsidR="005D5C6E" w:rsidRDefault="005D5C6E" w:rsidP="00844720">
      <w:pPr>
        <w:spacing w:after="0" w:line="240" w:lineRule="auto"/>
        <w:jc w:val="both"/>
        <w:rPr>
          <w:color w:val="FF0000"/>
        </w:rPr>
      </w:pPr>
    </w:p>
    <w:p w14:paraId="2C7C7889" w14:textId="77777777" w:rsidR="005D5C6E" w:rsidRDefault="005D5C6E" w:rsidP="00844720">
      <w:pPr>
        <w:spacing w:after="0" w:line="240" w:lineRule="auto"/>
        <w:jc w:val="both"/>
        <w:rPr>
          <w:color w:val="FF0000"/>
        </w:rPr>
      </w:pPr>
    </w:p>
    <w:p w14:paraId="04E1073C" w14:textId="2CFE2274" w:rsidR="00844720" w:rsidRPr="00682B63" w:rsidRDefault="00844720" w:rsidP="00844720">
      <w:pPr>
        <w:spacing w:after="0" w:line="240" w:lineRule="auto"/>
        <w:jc w:val="both"/>
      </w:pPr>
      <w:r w:rsidRPr="00682B63">
        <w:t xml:space="preserve">La prise de conscience régulière des compétences acquises ou en cours d’acquisition renforce cette valorisation. </w:t>
      </w:r>
    </w:p>
    <w:p w14:paraId="4106629A" w14:textId="32F39F1A" w:rsidR="00832A38" w:rsidRPr="00682B63" w:rsidRDefault="00844720" w:rsidP="00844720">
      <w:pPr>
        <w:spacing w:after="0" w:line="240" w:lineRule="auto"/>
        <w:jc w:val="both"/>
      </w:pPr>
      <w:r w:rsidRPr="00682B63">
        <w:t xml:space="preserve">L’élève peut alors se valoriser à travers </w:t>
      </w:r>
      <w:proofErr w:type="spellStart"/>
      <w:r w:rsidRPr="00682B63">
        <w:t>parcoursup</w:t>
      </w:r>
      <w:proofErr w:type="spellEnd"/>
      <w:r w:rsidRPr="00682B63">
        <w:t>. Le travail sur les compétences favorise l’élaboration du projet motivé en lien avec les attendus des vœux souhaités, le travail de l’élève disponible sur le site du lycée lui permet d’avoir l’url pour mettre en avant ses travaux auprès des écoles demandées.</w:t>
      </w:r>
    </w:p>
    <w:p w14:paraId="2DD46584" w14:textId="77777777" w:rsidR="00F90BE2" w:rsidRPr="00682B63" w:rsidRDefault="00F90BE2" w:rsidP="001C28EC">
      <w:pPr>
        <w:jc w:val="both"/>
      </w:pPr>
    </w:p>
    <w:p w14:paraId="359DA887" w14:textId="4847399E" w:rsidR="00844720" w:rsidRPr="00682B63" w:rsidRDefault="00180DD0" w:rsidP="001C28EC">
      <w:pPr>
        <w:jc w:val="both"/>
      </w:pPr>
      <w:r w:rsidRPr="00682B63">
        <w:t xml:space="preserve">L’évaluation ludique par QR code, par </w:t>
      </w:r>
      <w:proofErr w:type="spellStart"/>
      <w:r w:rsidRPr="00682B63">
        <w:t>kahoot</w:t>
      </w:r>
      <w:proofErr w:type="spellEnd"/>
      <w:r w:rsidRPr="00682B63">
        <w:t xml:space="preserve">, par auto-évaluation ou encore par contrat de confiance participent </w:t>
      </w:r>
      <w:r w:rsidR="00A15568" w:rsidRPr="00682B63">
        <w:t xml:space="preserve">au </w:t>
      </w:r>
      <w:proofErr w:type="spellStart"/>
      <w:r w:rsidR="00A15568" w:rsidRPr="00682B63">
        <w:t>feed</w:t>
      </w:r>
      <w:proofErr w:type="spellEnd"/>
      <w:r w:rsidR="00A15568" w:rsidRPr="00682B63">
        <w:t xml:space="preserve"> back proche et </w:t>
      </w:r>
      <w:r w:rsidRPr="00682B63">
        <w:t>à la valorisation de l’élève.</w:t>
      </w:r>
    </w:p>
    <w:p w14:paraId="0B8F2338" w14:textId="77777777" w:rsidR="004D70E6" w:rsidRPr="00682B63" w:rsidRDefault="004D70E6" w:rsidP="004D70E6">
      <w:pPr>
        <w:spacing w:after="0"/>
        <w:jc w:val="both"/>
      </w:pPr>
      <w:r w:rsidRPr="00682B63">
        <w:t xml:space="preserve">Exemple d’autoévaluation : </w:t>
      </w:r>
    </w:p>
    <w:p w14:paraId="730B6258" w14:textId="08EF8985" w:rsidR="004D70E6" w:rsidRPr="00682B63" w:rsidRDefault="004D70E6" w:rsidP="004D70E6">
      <w:pPr>
        <w:spacing w:after="0"/>
        <w:jc w:val="both"/>
      </w:pPr>
      <w:r w:rsidRPr="00682B63">
        <w:t>Diagnostic des compétences orales réalisé début septembre par un questionnaire</w:t>
      </w:r>
      <w:r w:rsidR="00246F81" w:rsidRPr="00682B63">
        <w:t xml:space="preserve"> : </w:t>
      </w:r>
    </w:p>
    <w:p w14:paraId="687B6BF6" w14:textId="77777777" w:rsidR="00246F81" w:rsidRPr="00682B63" w:rsidRDefault="00246F81" w:rsidP="004D70E6">
      <w:pPr>
        <w:spacing w:after="0"/>
        <w:jc w:val="both"/>
      </w:pPr>
    </w:p>
    <w:p w14:paraId="5848BCFD" w14:textId="7151C087" w:rsidR="004D70E6" w:rsidRPr="00682B63" w:rsidRDefault="004D70E6" w:rsidP="004D70E6">
      <w:pPr>
        <w:spacing w:after="0"/>
        <w:jc w:val="both"/>
        <w:rPr>
          <w:i/>
          <w:iCs/>
        </w:rPr>
      </w:pPr>
      <w:r w:rsidRPr="00682B63">
        <w:rPr>
          <w:i/>
          <w:iCs/>
        </w:rPr>
        <w:t>Durant toute sa scolarité l’élève a travaillé l’oral à travers des exposés, la prise de parole en classe…Nous avons alors voulu les auto-évaluer sans empêcher bien sûr notre évaluation de professeur.</w:t>
      </w:r>
    </w:p>
    <w:p w14:paraId="7B664CA5" w14:textId="10C263D5" w:rsidR="004D70E6" w:rsidRPr="00682B63" w:rsidRDefault="004D70E6" w:rsidP="004D70E6">
      <w:pPr>
        <w:spacing w:after="0"/>
        <w:jc w:val="both"/>
        <w:rPr>
          <w:i/>
          <w:iCs/>
        </w:rPr>
      </w:pPr>
      <w:r w:rsidRPr="00682B63">
        <w:rPr>
          <w:i/>
          <w:iCs/>
        </w:rPr>
        <w:t xml:space="preserve">Le résultat proposé à l’élève se présente sous forme de graphique radar pour ensuite envisager la </w:t>
      </w:r>
      <w:proofErr w:type="spellStart"/>
      <w:r w:rsidRPr="00682B63">
        <w:rPr>
          <w:i/>
          <w:iCs/>
        </w:rPr>
        <w:t>métacaognition</w:t>
      </w:r>
      <w:proofErr w:type="spellEnd"/>
      <w:r w:rsidRPr="00682B63">
        <w:rPr>
          <w:i/>
          <w:iCs/>
        </w:rPr>
        <w:t>, la différenciation</w:t>
      </w:r>
      <w:r w:rsidR="00246F81" w:rsidRPr="00682B63">
        <w:rPr>
          <w:i/>
          <w:iCs/>
        </w:rPr>
        <w:t xml:space="preserve"> et la progression dans ce</w:t>
      </w:r>
      <w:r w:rsidR="00CF704E" w:rsidRPr="00682B63">
        <w:rPr>
          <w:i/>
          <w:iCs/>
        </w:rPr>
        <w:t>tte</w:t>
      </w:r>
      <w:r w:rsidR="00246F81" w:rsidRPr="00682B63">
        <w:rPr>
          <w:i/>
          <w:iCs/>
        </w:rPr>
        <w:t xml:space="preserve"> compétence.</w:t>
      </w:r>
    </w:p>
    <w:p w14:paraId="4779A369" w14:textId="459BD2A3" w:rsidR="004D70E6" w:rsidRPr="00682B63" w:rsidRDefault="004D70E6" w:rsidP="004D70E6">
      <w:pPr>
        <w:spacing w:after="0"/>
        <w:jc w:val="both"/>
        <w:rPr>
          <w:i/>
          <w:iCs/>
        </w:rPr>
      </w:pPr>
      <w:r w:rsidRPr="00682B63">
        <w:rPr>
          <w:i/>
          <w:iCs/>
        </w:rPr>
        <w:t>L’idée est de faire prendre conscience à l’élève de ce qu’il doit travailler pour progresser</w:t>
      </w:r>
      <w:r w:rsidR="00246F81" w:rsidRPr="00682B63">
        <w:rPr>
          <w:i/>
          <w:iCs/>
        </w:rPr>
        <w:t>. En l’occurrence dans l’exemple, l’élève d</w:t>
      </w:r>
      <w:r w:rsidR="00F24EAC">
        <w:rPr>
          <w:i/>
          <w:iCs/>
        </w:rPr>
        <w:t>oit</w:t>
      </w:r>
      <w:r w:rsidR="00246F81" w:rsidRPr="00682B63">
        <w:rPr>
          <w:i/>
          <w:iCs/>
        </w:rPr>
        <w:t xml:space="preserve"> se séparer progressivement de ses notes et travailler la clarté de ses propos.</w:t>
      </w:r>
    </w:p>
    <w:p w14:paraId="00983A32" w14:textId="77777777" w:rsidR="004D70E6" w:rsidRDefault="004D70E6" w:rsidP="004D70E6">
      <w:pPr>
        <w:spacing w:after="0"/>
        <w:jc w:val="both"/>
      </w:pPr>
    </w:p>
    <w:p w14:paraId="3909AE0F" w14:textId="53EB8B0A" w:rsidR="004D70E6" w:rsidRDefault="00C86A85" w:rsidP="001C28EC">
      <w:pPr>
        <w:jc w:val="both"/>
      </w:pPr>
      <w:r>
        <w:rPr>
          <w:noProof/>
        </w:rPr>
        <w:drawing>
          <wp:inline distT="0" distB="0" distL="0" distR="0" wp14:anchorId="364207E6" wp14:editId="1C2206CA">
            <wp:extent cx="5133975" cy="3228975"/>
            <wp:effectExtent l="0" t="0" r="9525" b="9525"/>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28">
                      <a:extLst>
                        <a:ext uri="{28A0092B-C50C-407E-A947-70E740481C1C}">
                          <a14:useLocalDpi xmlns:a14="http://schemas.microsoft.com/office/drawing/2010/main"/>
                        </a:ext>
                      </a:extLst>
                    </a:blip>
                    <a:srcRect l="1602" t="2763" r="2490" b="3591"/>
                    <a:stretch/>
                  </pic:blipFill>
                  <pic:spPr bwMode="auto">
                    <a:xfrm>
                      <a:off x="0" y="0"/>
                      <a:ext cx="5133975" cy="3228975"/>
                    </a:xfrm>
                    <a:prstGeom prst="rect">
                      <a:avLst/>
                    </a:prstGeom>
                    <a:noFill/>
                    <a:ln>
                      <a:noFill/>
                    </a:ln>
                    <a:extLst>
                      <a:ext uri="{53640926-AAD7-44D8-BBD7-CCE9431645EC}">
                        <a14:shadowObscured xmlns:a14="http://schemas.microsoft.com/office/drawing/2010/main"/>
                      </a:ext>
                    </a:extLst>
                  </pic:spPr>
                </pic:pic>
              </a:graphicData>
            </a:graphic>
          </wp:inline>
        </w:drawing>
      </w:r>
    </w:p>
    <w:p w14:paraId="0753DE78" w14:textId="77777777" w:rsidR="00180DD0" w:rsidRDefault="00180DD0" w:rsidP="00B84424"/>
    <w:p w14:paraId="0EA058B5" w14:textId="77777777" w:rsidR="004D70E6" w:rsidRDefault="004D70E6" w:rsidP="00BB637A">
      <w:pPr>
        <w:jc w:val="center"/>
      </w:pPr>
    </w:p>
    <w:p w14:paraId="66496D47" w14:textId="1A12A5B4" w:rsidR="004D70E6" w:rsidRDefault="00C86A85" w:rsidP="00BB637A">
      <w:pPr>
        <w:jc w:val="center"/>
      </w:pPr>
      <w:r>
        <w:rPr>
          <w:noProof/>
        </w:rPr>
        <w:lastRenderedPageBreak/>
        <w:drawing>
          <wp:inline distT="0" distB="0" distL="0" distR="0" wp14:anchorId="06A616F3" wp14:editId="1918835C">
            <wp:extent cx="4709911" cy="3895725"/>
            <wp:effectExtent l="0" t="0" r="0" b="0"/>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11806" cy="3897292"/>
                    </a:xfrm>
                    <a:prstGeom prst="rect">
                      <a:avLst/>
                    </a:prstGeom>
                    <a:noFill/>
                    <a:ln>
                      <a:noFill/>
                    </a:ln>
                  </pic:spPr>
                </pic:pic>
              </a:graphicData>
            </a:graphic>
          </wp:inline>
        </w:drawing>
      </w:r>
    </w:p>
    <w:p w14:paraId="48FEC3A4" w14:textId="77777777" w:rsidR="004D70E6" w:rsidRDefault="004D70E6" w:rsidP="00BB637A">
      <w:pPr>
        <w:jc w:val="center"/>
      </w:pPr>
    </w:p>
    <w:p w14:paraId="69F69975" w14:textId="3469FFF6" w:rsidR="00606F70" w:rsidRDefault="00606F70" w:rsidP="00044AE6"/>
    <w:p w14:paraId="407C2AC4" w14:textId="4A84F813" w:rsidR="00844720" w:rsidRDefault="00844720" w:rsidP="00917DBB"/>
    <w:p w14:paraId="6A2DCEC9" w14:textId="586BB23F" w:rsidR="00C86A85" w:rsidRDefault="00C86A85" w:rsidP="00917DBB"/>
    <w:p w14:paraId="7A1999C3" w14:textId="77777777" w:rsidR="00C86A85" w:rsidRDefault="00C86A85" w:rsidP="00917DBB"/>
    <w:p w14:paraId="186792F9" w14:textId="36EB23A5" w:rsidR="00C145ED" w:rsidRPr="00682B63" w:rsidRDefault="00A15568" w:rsidP="00917DBB">
      <w:r w:rsidRPr="00682B63">
        <w:t>Autres exemples d’évaluation</w:t>
      </w:r>
      <w:r w:rsidR="00A32B79" w:rsidRPr="00682B63">
        <w:t xml:space="preserve"> favorisant le </w:t>
      </w:r>
      <w:proofErr w:type="spellStart"/>
      <w:r w:rsidR="00A32B79" w:rsidRPr="00682B63">
        <w:t>feed</w:t>
      </w:r>
      <w:proofErr w:type="spellEnd"/>
      <w:r w:rsidR="00A32B79" w:rsidRPr="00682B63">
        <w:t xml:space="preserve"> back proche</w:t>
      </w:r>
      <w:r w:rsidRPr="00682B63">
        <w:t xml:space="preserve"> : </w:t>
      </w:r>
    </w:p>
    <w:p w14:paraId="658CB4B3" w14:textId="2B3412BA" w:rsidR="00A15568" w:rsidRPr="00682B63" w:rsidRDefault="008B439D" w:rsidP="00A15568">
      <w:pPr>
        <w:spacing w:after="0" w:line="240" w:lineRule="auto"/>
      </w:pPr>
      <w:hyperlink r:id="rId30" w:history="1">
        <w:r w:rsidR="00A15568" w:rsidRPr="00682B63">
          <w:rPr>
            <w:rStyle w:val="Lienhypertexte"/>
            <w:color w:val="auto"/>
          </w:rPr>
          <w:t>https://learningapps.org/watch?v=p58eji27520</w:t>
        </w:r>
      </w:hyperlink>
    </w:p>
    <w:p w14:paraId="0B825E75" w14:textId="6549DAF6" w:rsidR="00A15568" w:rsidRPr="00682B63" w:rsidRDefault="008B439D" w:rsidP="00A15568">
      <w:pPr>
        <w:spacing w:after="0" w:line="240" w:lineRule="auto"/>
      </w:pPr>
      <w:hyperlink r:id="rId31" w:history="1">
        <w:r w:rsidR="00A15568" w:rsidRPr="00682B63">
          <w:rPr>
            <w:rStyle w:val="Lienhypertexte"/>
            <w:color w:val="auto"/>
          </w:rPr>
          <w:t>https://quizlet.com/fr/512887327/la-construction-de-la-sante-publique-flash-cards/?x=1jqt</w:t>
        </w:r>
      </w:hyperlink>
    </w:p>
    <w:p w14:paraId="16B9C1F5" w14:textId="6144E4F9" w:rsidR="00A15568" w:rsidRPr="00682B63" w:rsidRDefault="008B439D" w:rsidP="00A15568">
      <w:pPr>
        <w:spacing w:after="0" w:line="240" w:lineRule="auto"/>
      </w:pPr>
      <w:hyperlink r:id="rId32" w:history="1">
        <w:r w:rsidR="00A15568" w:rsidRPr="00682B63">
          <w:rPr>
            <w:rStyle w:val="Lienhypertexte"/>
            <w:color w:val="auto"/>
          </w:rPr>
          <w:t>https://learningapps.org/watch?v=p46zg2z1v20</w:t>
        </w:r>
      </w:hyperlink>
    </w:p>
    <w:p w14:paraId="7020AF48" w14:textId="1E433995" w:rsidR="00A15568" w:rsidRPr="00682B63" w:rsidRDefault="008B439D" w:rsidP="00A15568">
      <w:pPr>
        <w:spacing w:after="0" w:line="240" w:lineRule="auto"/>
      </w:pPr>
      <w:hyperlink r:id="rId33" w:history="1">
        <w:r w:rsidR="00A15568" w:rsidRPr="00682B63">
          <w:rPr>
            <w:rStyle w:val="Lienhypertexte"/>
            <w:color w:val="auto"/>
          </w:rPr>
          <w:t>https://create.kahoot.it/details/36d03d57-7faf-4ea5-915c-585716247b4d</w:t>
        </w:r>
      </w:hyperlink>
    </w:p>
    <w:p w14:paraId="771012F4" w14:textId="1DBDEBAB" w:rsidR="00A15568" w:rsidRPr="00682B63" w:rsidRDefault="008B439D" w:rsidP="00A15568">
      <w:pPr>
        <w:spacing w:after="0" w:line="240" w:lineRule="auto"/>
      </w:pPr>
      <w:hyperlink r:id="rId34" w:history="1">
        <w:r w:rsidR="00A15568" w:rsidRPr="00682B63">
          <w:rPr>
            <w:rStyle w:val="Lienhypertexte"/>
            <w:color w:val="auto"/>
          </w:rPr>
          <w:t>https://learningapps.org/watch?v=pcqe5fgtt20</w:t>
        </w:r>
      </w:hyperlink>
    </w:p>
    <w:p w14:paraId="3FC7EAE3" w14:textId="77522B64" w:rsidR="00A15568" w:rsidRDefault="00A15568" w:rsidP="00917DBB"/>
    <w:p w14:paraId="2657892D" w14:textId="27C19BCD" w:rsidR="00EA0346" w:rsidRPr="00682B63" w:rsidRDefault="00EA0346" w:rsidP="00917DBB">
      <w:r w:rsidRPr="00EA0346">
        <w:t>Et selon le dossier de synthèse, « numériques et apprentissages scolaires » :</w:t>
      </w:r>
      <w:r w:rsidR="006C32E5" w:rsidRPr="00EA0346">
        <w:t xml:space="preserve"> «</w:t>
      </w:r>
      <w:r w:rsidR="006C32E5">
        <w:t xml:space="preserve"> s’auto</w:t>
      </w:r>
      <w:r>
        <w:t xml:space="preserve"> évaluer </w:t>
      </w:r>
      <w:r w:rsidR="006C32E5">
        <w:t>et mémoriser » à</w:t>
      </w:r>
      <w:r>
        <w:t xml:space="preserve"> un effet mesuré plutôt positif</w:t>
      </w:r>
      <w:r>
        <w:rPr>
          <w:rStyle w:val="Appelnotedebasdep"/>
        </w:rPr>
        <w:footnoteReference w:id="64"/>
      </w:r>
    </w:p>
    <w:p w14:paraId="30343314" w14:textId="4F078FFD" w:rsidR="009F053F" w:rsidRPr="00682B63" w:rsidRDefault="009F053F" w:rsidP="00917DBB">
      <w:r w:rsidRPr="00682B63">
        <w:t>« Pour être efficace, une rétroaction doit permettre à l’étudiant de faire le point sur ses connaissances et de réfléchir aux processus qui l’ont mené à trouver, ou non, la bonne réponse. Pour ce faire, elle doit lui donner des pistes d’approfondissement sur quatre dimensions de son travail ou de ses productions. Rassurez-vous, vous n’avez pas à émettre plusieurs rétroactions de différentes dimensions pour chaque critère d’évaluation. Ciblez les principaux éléments qui se démarquent (forces et faiblesses) et soulignez-les. »</w:t>
      </w:r>
      <w:r w:rsidRPr="00682B63">
        <w:rPr>
          <w:rStyle w:val="Appelnotedebasdep"/>
        </w:rPr>
        <w:footnoteReference w:id="65"/>
      </w:r>
    </w:p>
    <w:p w14:paraId="28F9939D" w14:textId="77777777" w:rsidR="00C86A85" w:rsidRDefault="00C86A85" w:rsidP="00917DBB">
      <w:pPr>
        <w:rPr>
          <w:color w:val="FF0000"/>
        </w:rPr>
      </w:pPr>
    </w:p>
    <w:p w14:paraId="556DF867" w14:textId="64298C55" w:rsidR="009F053F" w:rsidRPr="002433C0" w:rsidRDefault="00C86A85" w:rsidP="00917DBB">
      <w:pPr>
        <w:rPr>
          <w:color w:val="FF0000"/>
        </w:rPr>
      </w:pPr>
      <w:r>
        <w:rPr>
          <w:noProof/>
        </w:rPr>
        <w:lastRenderedPageBreak/>
        <w:drawing>
          <wp:inline distT="0" distB="0" distL="0" distR="0" wp14:anchorId="0F6EEFA2" wp14:editId="6C67A97F">
            <wp:extent cx="5829935" cy="3023033"/>
            <wp:effectExtent l="0" t="0" r="0" b="635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839490" cy="3027988"/>
                    </a:xfrm>
                    <a:prstGeom prst="rect">
                      <a:avLst/>
                    </a:prstGeom>
                    <a:noFill/>
                    <a:ln>
                      <a:noFill/>
                    </a:ln>
                  </pic:spPr>
                </pic:pic>
              </a:graphicData>
            </a:graphic>
          </wp:inline>
        </w:drawing>
      </w:r>
    </w:p>
    <w:p w14:paraId="75690D57" w14:textId="77777777" w:rsidR="00C86A85" w:rsidRDefault="00C86A85" w:rsidP="00917DBB"/>
    <w:p w14:paraId="581D180E" w14:textId="09A0B5BF" w:rsidR="009F053F" w:rsidRPr="00682B63" w:rsidRDefault="009F053F" w:rsidP="00917DBB">
      <w:r w:rsidRPr="00682B63">
        <w:t>La rétroaction menée lors de l’accompagnement des élèves dans les activités ou lors de la correction de copies a toujours une dimension « affective ». « Complimenter les forces du travail » est à nos yeux important.</w:t>
      </w:r>
    </w:p>
    <w:p w14:paraId="45F94375" w14:textId="7B14C091" w:rsidR="002433C0" w:rsidRPr="00682B63" w:rsidRDefault="002433C0" w:rsidP="002433C0">
      <w:pPr>
        <w:spacing w:before="100" w:beforeAutospacing="1" w:after="100" w:afterAutospacing="1" w:line="240" w:lineRule="auto"/>
        <w:rPr>
          <w:rFonts w:ascii="Times New Roman" w:eastAsia="Times New Roman" w:hAnsi="Times New Roman" w:cs="Times New Roman"/>
          <w:sz w:val="24"/>
          <w:szCs w:val="24"/>
          <w:lang w:eastAsia="fr-FR"/>
        </w:rPr>
      </w:pPr>
      <w:r w:rsidRPr="00682B63">
        <w:t>« Cette rétroaction s’apparente à une rétroaction de type « USB »  (Utile, spécifique et bienveillante ) qui favorise l’engagement de l’élève dans une logique d’apprentissage et non seulement d’évaluation, soutenant la relation si essentielle entre les enseignants et les apprenants</w:t>
      </w:r>
      <w:r w:rsidRPr="00682B63">
        <w:rPr>
          <w:rFonts w:ascii="Times New Roman" w:eastAsia="Times New Roman" w:hAnsi="Times New Roman" w:cs="Times New Roman"/>
          <w:sz w:val="24"/>
          <w:szCs w:val="24"/>
          <w:lang w:eastAsia="fr-FR"/>
        </w:rPr>
        <w:t>.</w:t>
      </w:r>
    </w:p>
    <w:p w14:paraId="22D8136B" w14:textId="4E0D8415" w:rsidR="009F053F" w:rsidRPr="00682B63" w:rsidRDefault="00C86A85" w:rsidP="00917DBB">
      <w:r>
        <w:rPr>
          <w:noProof/>
        </w:rPr>
        <w:drawing>
          <wp:inline distT="0" distB="0" distL="0" distR="0" wp14:anchorId="30D4EFB9" wp14:editId="606B238F">
            <wp:extent cx="3406489" cy="2715895"/>
            <wp:effectExtent l="0" t="0" r="3810" b="8255"/>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6" cstate="email">
                      <a:extLst>
                        <a:ext uri="{28A0092B-C50C-407E-A947-70E740481C1C}">
                          <a14:useLocalDpi xmlns:a14="http://schemas.microsoft.com/office/drawing/2010/main"/>
                        </a:ext>
                      </a:extLst>
                    </a:blip>
                    <a:srcRect l="6723" r="7057" b="10698"/>
                    <a:stretch/>
                  </pic:blipFill>
                  <pic:spPr bwMode="auto">
                    <a:xfrm>
                      <a:off x="0" y="0"/>
                      <a:ext cx="3414147" cy="2722000"/>
                    </a:xfrm>
                    <a:prstGeom prst="rect">
                      <a:avLst/>
                    </a:prstGeom>
                    <a:noFill/>
                    <a:ln>
                      <a:noFill/>
                    </a:ln>
                    <a:extLst>
                      <a:ext uri="{53640926-AAD7-44D8-BBD7-CCE9431645EC}">
                        <a14:shadowObscured xmlns:a14="http://schemas.microsoft.com/office/drawing/2010/main"/>
                      </a:ext>
                    </a:extLst>
                  </pic:spPr>
                </pic:pic>
              </a:graphicData>
            </a:graphic>
          </wp:inline>
        </w:drawing>
      </w:r>
    </w:p>
    <w:p w14:paraId="09720007" w14:textId="77777777" w:rsidR="002433C0" w:rsidRPr="00682B63" w:rsidRDefault="002433C0" w:rsidP="00917DBB"/>
    <w:p w14:paraId="70216246" w14:textId="42C515D2" w:rsidR="009F053F" w:rsidRPr="00682B63" w:rsidRDefault="009F053F" w:rsidP="009F053F">
      <w:pPr>
        <w:spacing w:before="100" w:beforeAutospacing="1" w:after="100" w:afterAutospacing="1" w:line="240" w:lineRule="auto"/>
      </w:pPr>
      <w:r w:rsidRPr="00682B63">
        <w:t>« La rétroaction aux apprenants est un acte de communication et de dialogue, qui se base sur des valeurs de partage, d’échange et de collaboration, dans un contexte où les apprenants se sentent en sécurité, libres d’expérimenter et de faire des erreurs. </w:t>
      </w:r>
    </w:p>
    <w:p w14:paraId="4BC40ABE" w14:textId="0BA15B91" w:rsidR="009F053F" w:rsidRPr="00682B63" w:rsidRDefault="009F053F" w:rsidP="009F053F">
      <w:pPr>
        <w:spacing w:before="100" w:beforeAutospacing="1" w:after="100" w:afterAutospacing="1" w:line="240" w:lineRule="auto"/>
      </w:pPr>
      <w:r w:rsidRPr="00682B63">
        <w:lastRenderedPageBreak/>
        <w:t>Dans un contexte d’accompagnement virtuel, l’effet sera amplifié. Caractérisé par une attitude bienveillante et des commentaires constructifs de l’enseignant, l’élève pourra accueillir la rétroaction et la recevoir comme une occasion d’approfondir ses apprentissages  (Wiggins, 1999).</w:t>
      </w:r>
      <w:r w:rsidR="002433C0" w:rsidRPr="00682B63">
        <w:t> »</w:t>
      </w:r>
      <w:r w:rsidR="002433C0" w:rsidRPr="00682B63">
        <w:rPr>
          <w:rStyle w:val="Appelnotedebasdep"/>
        </w:rPr>
        <w:footnoteReference w:id="66"/>
      </w:r>
    </w:p>
    <w:p w14:paraId="48428FE2" w14:textId="3C96B282" w:rsidR="00B64086" w:rsidRPr="00682B63" w:rsidRDefault="00B64086" w:rsidP="009F053F">
      <w:pPr>
        <w:spacing w:before="100" w:beforeAutospacing="1" w:after="100" w:afterAutospacing="1" w:line="240" w:lineRule="auto"/>
      </w:pPr>
    </w:p>
    <w:p w14:paraId="7C4B0428" w14:textId="2E7B5436" w:rsidR="00B64086" w:rsidRPr="00682B63" w:rsidRDefault="00B64086" w:rsidP="009F053F">
      <w:pPr>
        <w:spacing w:before="100" w:beforeAutospacing="1" w:after="100" w:afterAutospacing="1" w:line="240" w:lineRule="auto"/>
      </w:pPr>
      <w:r w:rsidRPr="00682B63">
        <w:t xml:space="preserve">Aussi les années précédentes les élèves étaient </w:t>
      </w:r>
      <w:r w:rsidR="00682B63">
        <w:t>« </w:t>
      </w:r>
      <w:r w:rsidRPr="00682B63">
        <w:t>collés</w:t>
      </w:r>
      <w:r w:rsidR="00682B63">
        <w:t> »</w:t>
      </w:r>
      <w:r w:rsidRPr="00682B63">
        <w:t xml:space="preserve"> si leurs devoirs n’étaient pas réalisés. Cette année tous les travaux réalisés sont valorisés par des points « bonus » dans les devoirs sur table. Ces points bonus sont assez significatifs pour constituer un facteur supplémentaire à la motivation de l’élève.</w:t>
      </w:r>
    </w:p>
    <w:p w14:paraId="5EBE4757" w14:textId="77777777" w:rsidR="002B4674" w:rsidRDefault="002B4674" w:rsidP="00917DBB"/>
    <w:bookmarkEnd w:id="0"/>
    <w:p w14:paraId="452C6462" w14:textId="70A4501A" w:rsidR="00A03D25" w:rsidRPr="00555861" w:rsidRDefault="00832A38" w:rsidP="00BB637A">
      <w:pPr>
        <w:jc w:val="center"/>
      </w:pPr>
      <w:r w:rsidRPr="00555861">
        <w:t>II</w:t>
      </w:r>
      <w:r w:rsidR="00881923" w:rsidRPr="00555861">
        <w:t>I</w:t>
      </w:r>
      <w:r w:rsidR="00FF2914" w:rsidRPr="00555861">
        <w:t> : Comment ces actions favorisent l’équité ?</w:t>
      </w:r>
    </w:p>
    <w:p w14:paraId="3AD87899" w14:textId="29B1C92F" w:rsidR="00A03D25" w:rsidRDefault="00A03D25" w:rsidP="00A55E56">
      <w:pPr>
        <w:jc w:val="both"/>
      </w:pPr>
      <w:r>
        <w:t xml:space="preserve">« Si l’introduction de l’égalité des chances peut se comprendre après les paliers d’orientation, </w:t>
      </w:r>
      <w:r w:rsidRPr="00740880">
        <w:t>en ce qui concerne l’enseignement obligatoire</w:t>
      </w:r>
      <w:r>
        <w:t xml:space="preserve"> qui doit transmettre un bagage de connaissances et de compétences obligatoires pour s’insérer dignement dans la société, </w:t>
      </w:r>
      <w:r w:rsidRPr="00740880">
        <w:t>c’est le principe de justice du besoin qui doit s’imposer</w:t>
      </w:r>
      <w:r>
        <w:t xml:space="preserve"> comme dans le domaine de la santé en France (où les médicaments sont distribués aux individus non pas en fonction de leurs talents mais de leurs besoins médicaux, grâce au système de la sécurité sociale).</w:t>
      </w:r>
      <w:r w:rsidRPr="00C72CD3">
        <w:footnoteReference w:id="67"/>
      </w:r>
    </w:p>
    <w:p w14:paraId="3C341FAB" w14:textId="21C07184" w:rsidR="00BB637A" w:rsidRDefault="00296EF0" w:rsidP="004017D5">
      <w:pPr>
        <w:jc w:val="both"/>
      </w:pPr>
      <w:r w:rsidRPr="00296EF0">
        <w:t>Selon l’observatoire des inégalités</w:t>
      </w:r>
      <w:r w:rsidR="00740880">
        <w:t>,</w:t>
      </w:r>
      <w:r w:rsidRPr="00296EF0">
        <w:t xml:space="preserve"> l’équité est </w:t>
      </w:r>
      <w:r>
        <w:t>l’idée de l’égalité « juste », ce qui est juste, « c’est que tout le monde ait les mêmes « chances » dans la vie, pas que tout le monde arrive au même résultat. »</w:t>
      </w:r>
      <w:r w:rsidRPr="00C72CD3">
        <w:footnoteReference w:id="68"/>
      </w:r>
    </w:p>
    <w:p w14:paraId="6ECFA99F" w14:textId="67D066AD" w:rsidR="005A6386" w:rsidRDefault="005A6386" w:rsidP="004017D5">
      <w:pPr>
        <w:jc w:val="both"/>
      </w:pPr>
    </w:p>
    <w:p w14:paraId="40FFE339" w14:textId="7577D37F" w:rsidR="00A15568" w:rsidRDefault="00A15568" w:rsidP="004017D5">
      <w:pPr>
        <w:jc w:val="both"/>
      </w:pPr>
    </w:p>
    <w:p w14:paraId="0F5DF8ED" w14:textId="48F94085" w:rsidR="002433C0" w:rsidRDefault="002433C0" w:rsidP="004017D5">
      <w:pPr>
        <w:jc w:val="both"/>
      </w:pPr>
    </w:p>
    <w:p w14:paraId="1D2D0C34" w14:textId="6439F138" w:rsidR="001A6D49" w:rsidRDefault="001A6D49" w:rsidP="004017D5">
      <w:pPr>
        <w:jc w:val="both"/>
      </w:pPr>
    </w:p>
    <w:p w14:paraId="1DE7D261" w14:textId="617E8F54" w:rsidR="001A6D49" w:rsidRDefault="001A6D49" w:rsidP="004017D5">
      <w:pPr>
        <w:jc w:val="both"/>
      </w:pPr>
    </w:p>
    <w:p w14:paraId="4F4D7D47" w14:textId="6ACBFEFB" w:rsidR="001A6D49" w:rsidRDefault="001A6D49" w:rsidP="004017D5">
      <w:pPr>
        <w:jc w:val="both"/>
      </w:pPr>
    </w:p>
    <w:p w14:paraId="2F01DC7E" w14:textId="7574AA9B" w:rsidR="001A6D49" w:rsidRDefault="001A6D49" w:rsidP="004017D5">
      <w:pPr>
        <w:jc w:val="both"/>
      </w:pPr>
    </w:p>
    <w:p w14:paraId="17C1FE89" w14:textId="084E9BEC" w:rsidR="001A6D49" w:rsidRDefault="001A6D49" w:rsidP="004017D5">
      <w:pPr>
        <w:jc w:val="both"/>
      </w:pPr>
    </w:p>
    <w:p w14:paraId="4AC07185" w14:textId="53CFCB6A" w:rsidR="001A6D49" w:rsidRDefault="001A6D49" w:rsidP="004017D5">
      <w:pPr>
        <w:jc w:val="both"/>
      </w:pPr>
    </w:p>
    <w:p w14:paraId="65BB8203" w14:textId="6577AB7E" w:rsidR="001A6D49" w:rsidRDefault="001A6D49" w:rsidP="004017D5">
      <w:pPr>
        <w:jc w:val="both"/>
      </w:pPr>
    </w:p>
    <w:p w14:paraId="3AFAEB06" w14:textId="47170E62" w:rsidR="001A6D49" w:rsidRDefault="001A6D49" w:rsidP="004017D5">
      <w:pPr>
        <w:jc w:val="both"/>
      </w:pPr>
    </w:p>
    <w:p w14:paraId="5A8FB133" w14:textId="558DC512" w:rsidR="001A6D49" w:rsidRDefault="001A6D49" w:rsidP="004017D5">
      <w:pPr>
        <w:jc w:val="both"/>
      </w:pPr>
    </w:p>
    <w:p w14:paraId="3ACE31AF" w14:textId="1354E0DE" w:rsidR="001A6D49" w:rsidRDefault="001A6D49" w:rsidP="004017D5">
      <w:pPr>
        <w:jc w:val="both"/>
      </w:pPr>
    </w:p>
    <w:p w14:paraId="3A435368" w14:textId="43E37D72" w:rsidR="001A6D49" w:rsidRDefault="001A6D49" w:rsidP="004017D5">
      <w:pPr>
        <w:jc w:val="both"/>
      </w:pPr>
    </w:p>
    <w:p w14:paraId="09504EE4" w14:textId="77777777" w:rsidR="001A6D49" w:rsidRDefault="001A6D49" w:rsidP="004017D5">
      <w:pPr>
        <w:jc w:val="both"/>
      </w:pPr>
    </w:p>
    <w:p w14:paraId="6ACD1317" w14:textId="4B825295" w:rsidR="00A55E56" w:rsidRDefault="00A55E56" w:rsidP="00A03D25">
      <w:r>
        <w:lastRenderedPageBreak/>
        <w:t xml:space="preserve">Pour avoir les « mêmes chances » le </w:t>
      </w:r>
      <w:proofErr w:type="spellStart"/>
      <w:r>
        <w:t>vademecum</w:t>
      </w:r>
      <w:proofErr w:type="spellEnd"/>
      <w:r>
        <w:t xml:space="preserve"> de l’académie de Créteil</w:t>
      </w:r>
      <w:r>
        <w:rPr>
          <w:rStyle w:val="Appelnotedebasdep"/>
        </w:rPr>
        <w:footnoteReference w:id="69"/>
      </w:r>
      <w:r>
        <w:t xml:space="preserve"> propose des pistes : </w:t>
      </w:r>
    </w:p>
    <w:p w14:paraId="4BA047E9" w14:textId="239E12C3" w:rsidR="00A55E56" w:rsidRDefault="00C86A85" w:rsidP="00FF2914">
      <w:pPr>
        <w:jc w:val="center"/>
      </w:pPr>
      <w:r>
        <w:rPr>
          <w:noProof/>
        </w:rPr>
        <w:drawing>
          <wp:inline distT="0" distB="0" distL="0" distR="0" wp14:anchorId="02428023" wp14:editId="09401D4A">
            <wp:extent cx="3124003" cy="5304642"/>
            <wp:effectExtent l="0" t="0" r="635" b="0"/>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r="1162"/>
                    <a:stretch/>
                  </pic:blipFill>
                  <pic:spPr bwMode="auto">
                    <a:xfrm>
                      <a:off x="0" y="0"/>
                      <a:ext cx="3140057" cy="5331903"/>
                    </a:xfrm>
                    <a:prstGeom prst="rect">
                      <a:avLst/>
                    </a:prstGeom>
                    <a:noFill/>
                    <a:ln>
                      <a:noFill/>
                    </a:ln>
                    <a:extLst>
                      <a:ext uri="{53640926-AAD7-44D8-BBD7-CCE9431645EC}">
                        <a14:shadowObscured xmlns:a14="http://schemas.microsoft.com/office/drawing/2010/main"/>
                      </a:ext>
                    </a:extLst>
                  </pic:spPr>
                </pic:pic>
              </a:graphicData>
            </a:graphic>
          </wp:inline>
        </w:drawing>
      </w:r>
    </w:p>
    <w:p w14:paraId="20D13AD0" w14:textId="77777777" w:rsidR="00A55E56" w:rsidRDefault="00A55E56" w:rsidP="00FF2914">
      <w:pPr>
        <w:jc w:val="center"/>
      </w:pPr>
    </w:p>
    <w:p w14:paraId="56004DC8" w14:textId="33BCDC85" w:rsidR="00606F70" w:rsidRDefault="00A55E56" w:rsidP="00A15568">
      <w:pPr>
        <w:jc w:val="center"/>
      </w:pPr>
      <w:r>
        <w:t xml:space="preserve"> Ce sont sur ces éléments que notre réflexion s’est posée</w:t>
      </w:r>
      <w:r w:rsidR="00A03D25">
        <w:t xml:space="preserve"> en lien avec les actions proposées précédemment.</w:t>
      </w:r>
    </w:p>
    <w:p w14:paraId="4A210C66" w14:textId="4C6C163C" w:rsidR="00EF4EC6" w:rsidRDefault="00EF4EC6" w:rsidP="00FF2914">
      <w:pPr>
        <w:jc w:val="center"/>
      </w:pPr>
      <w:r w:rsidRPr="004413C3">
        <w:t>II</w:t>
      </w:r>
      <w:r w:rsidR="00881923" w:rsidRPr="004413C3">
        <w:t>I</w:t>
      </w:r>
      <w:r w:rsidRPr="004413C3">
        <w:t>.</w:t>
      </w:r>
      <w:r w:rsidR="00881923" w:rsidRPr="004413C3">
        <w:t>1</w:t>
      </w:r>
      <w:r w:rsidRPr="004413C3">
        <w:t> : « Organiser collectivement les apprentissages :</w:t>
      </w:r>
      <w:r>
        <w:t xml:space="preserve"> </w:t>
      </w:r>
    </w:p>
    <w:p w14:paraId="33D95C49" w14:textId="54435305" w:rsidR="00881923" w:rsidRDefault="00881923" w:rsidP="00C72CD3">
      <w:pPr>
        <w:jc w:val="center"/>
        <w:rPr>
          <w:b/>
          <w:bCs/>
        </w:rPr>
      </w:pPr>
      <w:r w:rsidRPr="00881923">
        <w:rPr>
          <w:b/>
          <w:bCs/>
        </w:rPr>
        <w:t>« Veiller à la place de chacun au sein de la classe »</w:t>
      </w:r>
    </w:p>
    <w:p w14:paraId="49764574" w14:textId="5E9CC23B" w:rsidR="00881923" w:rsidRPr="00C72CD3" w:rsidRDefault="00881923" w:rsidP="00FF2914">
      <w:pPr>
        <w:jc w:val="center"/>
      </w:pPr>
      <w:r w:rsidRPr="00C72CD3">
        <w:t xml:space="preserve">Dans ce projet chaque élève trouve sa place au sein de la </w:t>
      </w:r>
      <w:r w:rsidRPr="00682B63">
        <w:t xml:space="preserve">classe grâce </w:t>
      </w:r>
      <w:r w:rsidR="00A15568" w:rsidRPr="00682B63">
        <w:t xml:space="preserve">la pédagogie par projets, </w:t>
      </w:r>
      <w:r w:rsidRPr="00682B63">
        <w:t xml:space="preserve">à la différenciation </w:t>
      </w:r>
      <w:r w:rsidRPr="00C72CD3">
        <w:t>pédagogique </w:t>
      </w:r>
      <w:r w:rsidR="008B3D5E">
        <w:t>et aussi grâce aux sciences cognitives : par l’implication, la mémorisation active…l’élève est un véritable acteur de sa scolarité.</w:t>
      </w:r>
    </w:p>
    <w:p w14:paraId="68E0F336" w14:textId="56FD04BF" w:rsidR="00881923" w:rsidRPr="00C72CD3" w:rsidRDefault="00881923" w:rsidP="00C72CD3">
      <w:pPr>
        <w:jc w:val="both"/>
      </w:pPr>
      <w:r w:rsidRPr="00C72CD3">
        <w:t xml:space="preserve">« Pour les enseignants, souvent placés dans des situations professionnelles déstabilisantes, entre avancée dans les programmes à tout prix, bienveillance vis-à-vis d’élèves qui « n’arrivent pas à suivre » et pratiques contraintes par des contextes scolaires difficiles, le challenge est très élevé au final pour ne pas réduire la qualité des apprentissages et réussir à lutter contre les inégalités sociales. </w:t>
      </w:r>
    </w:p>
    <w:p w14:paraId="0851F780" w14:textId="5EA284A5" w:rsidR="00C72CD3" w:rsidRDefault="00881923" w:rsidP="00C72CD3">
      <w:pPr>
        <w:jc w:val="both"/>
      </w:pPr>
      <w:r w:rsidRPr="00C72CD3">
        <w:t xml:space="preserve">Dans ce contexte, il est demandé aux enseignants d’être vigilants aux différences entre les élèves pour mieux les accompagner tout au long de leur scolarité obligatoire. Aucun élève n’apprend de la même manière et au même </w:t>
      </w:r>
      <w:r w:rsidRPr="00C72CD3">
        <w:lastRenderedPageBreak/>
        <w:t>rythme, mais tous doivent acquérir les mêmes connaissances et compétences. Les enseignants doivent donc être en mesure d’identifier et de gérer les écarts cognitifs, langagiers et culturels entre les élèves, d’adapter leurs pratiques aux rythmes d’apprentissage des élèves, c’est-à-dire de mettre en œuvre, dans leurs classes, ce qu’on désigne par de la différenciation pédagogique. […]. La différenciation pédagogique a un immense avantage, celui de reconnaître les différences d’apprentissage entre les élèves »</w:t>
      </w:r>
      <w:r w:rsidRPr="00C72CD3">
        <w:footnoteReference w:id="70"/>
      </w:r>
    </w:p>
    <w:p w14:paraId="658AB7EC" w14:textId="05B1A761" w:rsidR="00C72CD3" w:rsidRPr="00C72CD3" w:rsidRDefault="00881923" w:rsidP="00881923">
      <w:pPr>
        <w:jc w:val="center"/>
      </w:pPr>
      <w:r w:rsidRPr="00C72CD3">
        <w:t xml:space="preserve">Cette différenciation porte </w:t>
      </w:r>
      <w:r w:rsidR="00C72CD3">
        <w:t xml:space="preserve">alors </w:t>
      </w:r>
      <w:r w:rsidRPr="00C72CD3">
        <w:t>sur</w:t>
      </w:r>
      <w:r w:rsidR="00C72CD3" w:rsidRPr="00C72CD3">
        <w:t xml:space="preserve"> : </w:t>
      </w:r>
    </w:p>
    <w:p w14:paraId="552525E7" w14:textId="7CC356B8" w:rsidR="00C72CD3" w:rsidRPr="00C72CD3" w:rsidRDefault="00881923" w:rsidP="00C72CD3">
      <w:pPr>
        <w:spacing w:after="0" w:line="240" w:lineRule="auto"/>
        <w:jc w:val="center"/>
      </w:pPr>
      <w:r w:rsidRPr="00C72CD3">
        <w:t xml:space="preserve">les supports, </w:t>
      </w:r>
    </w:p>
    <w:p w14:paraId="6992C061" w14:textId="7083A072" w:rsidR="00C72CD3" w:rsidRPr="00682B63" w:rsidRDefault="00881923" w:rsidP="00C72CD3">
      <w:pPr>
        <w:spacing w:after="0" w:line="240" w:lineRule="auto"/>
        <w:jc w:val="center"/>
      </w:pPr>
      <w:r w:rsidRPr="00C72CD3">
        <w:t>la place que chacun trouve dans le projet mené en ETLV</w:t>
      </w:r>
      <w:r w:rsidR="00044AE6" w:rsidRPr="00682B63">
        <w:t xml:space="preserve"> et dans les projets menés en interdisciplinarité</w:t>
      </w:r>
    </w:p>
    <w:p w14:paraId="01E6D9D8" w14:textId="03D18BDA" w:rsidR="00C72CD3" w:rsidRPr="00C72CD3" w:rsidRDefault="00881923" w:rsidP="00C72CD3">
      <w:pPr>
        <w:spacing w:after="0" w:line="240" w:lineRule="auto"/>
        <w:jc w:val="center"/>
      </w:pPr>
      <w:r w:rsidRPr="00C72CD3">
        <w:t>dans l</w:t>
      </w:r>
      <w:r w:rsidR="00C72CD3" w:rsidRPr="00C72CD3">
        <w:t>e groupe via l’</w:t>
      </w:r>
      <w:r w:rsidR="00626DC1" w:rsidRPr="00C72CD3">
        <w:t>ilots</w:t>
      </w:r>
      <w:r w:rsidR="00C72CD3" w:rsidRPr="00C72CD3">
        <w:t xml:space="preserve">, </w:t>
      </w:r>
    </w:p>
    <w:p w14:paraId="52F94F4E" w14:textId="78A95644" w:rsidR="00881923" w:rsidRDefault="00C72CD3" w:rsidP="00C72CD3">
      <w:pPr>
        <w:spacing w:after="0" w:line="240" w:lineRule="auto"/>
        <w:jc w:val="center"/>
      </w:pPr>
      <w:r w:rsidRPr="00C72CD3">
        <w:t>dans la coopération/collaboration via le plan de travail, le numérique</w:t>
      </w:r>
      <w:r w:rsidR="00042612">
        <w:t xml:space="preserve"> et</w:t>
      </w:r>
      <w:r w:rsidRPr="00C72CD3">
        <w:t xml:space="preserve"> l’oral</w:t>
      </w:r>
    </w:p>
    <w:p w14:paraId="505E3DAC" w14:textId="77777777" w:rsidR="00C72CD3" w:rsidRPr="00C72CD3" w:rsidRDefault="00C72CD3" w:rsidP="00C72CD3"/>
    <w:p w14:paraId="0DCAA2C8" w14:textId="02164605" w:rsidR="00EF4EC6" w:rsidRPr="00C72CD3" w:rsidRDefault="00EF4EC6" w:rsidP="00FF2914">
      <w:pPr>
        <w:jc w:val="center"/>
        <w:rPr>
          <w:b/>
          <w:bCs/>
        </w:rPr>
      </w:pPr>
      <w:r w:rsidRPr="00C72CD3">
        <w:t xml:space="preserve"> </w:t>
      </w:r>
      <w:r w:rsidRPr="00C72CD3">
        <w:rPr>
          <w:b/>
          <w:bCs/>
        </w:rPr>
        <w:t>« Renforcer les pratiques d’évaluation formatives qui valorisent les réussites »</w:t>
      </w:r>
    </w:p>
    <w:p w14:paraId="1AA11FAC" w14:textId="501AF4DB" w:rsidR="005607C7" w:rsidRPr="00C72CD3" w:rsidRDefault="005607C7" w:rsidP="005607C7">
      <w:pPr>
        <w:jc w:val="both"/>
      </w:pPr>
      <w:r w:rsidRPr="00C72CD3">
        <w:t>« Le but prioritaire de l’évaluation formative, dans sa conception et sa mise en pratique, c’est l'amélioration des apprentissages de chaque élève. Cette activité évaluative aide aux apprentissages lorsqu’elle produit de l'information que les enseignants et les élèves peuvent utiliser comme un feedback, comme un retour, pour se situer eux-mêmes et pour modifier les activités dans lesquelles ils sont engagés »</w:t>
      </w:r>
      <w:r w:rsidRPr="00C72CD3">
        <w:footnoteReference w:id="71"/>
      </w:r>
    </w:p>
    <w:p w14:paraId="35304A01" w14:textId="349ECE96" w:rsidR="005607C7" w:rsidRDefault="005607C7" w:rsidP="005607C7">
      <w:pPr>
        <w:jc w:val="both"/>
      </w:pPr>
      <w:r w:rsidRPr="00C72CD3">
        <w:t xml:space="preserve">La stratégie pédagogique développée ici en lien avec les sciences cognitives montre la place importante du </w:t>
      </w:r>
      <w:proofErr w:type="spellStart"/>
      <w:r w:rsidRPr="00C72CD3">
        <w:t>feed</w:t>
      </w:r>
      <w:proofErr w:type="spellEnd"/>
      <w:r w:rsidRPr="00C72CD3">
        <w:t xml:space="preserve"> back et des différents piliers présentés par JL Berthier en particulier celui de l’implication que nous pouvons rattacher à celui d’engagement pro</w:t>
      </w:r>
      <w:r w:rsidR="00F03EC9" w:rsidRPr="00C72CD3">
        <w:t>posé ci-dessus par M Grangeat.</w:t>
      </w:r>
    </w:p>
    <w:p w14:paraId="534BB753" w14:textId="5070E337" w:rsidR="00C72CD3" w:rsidRPr="00C72CD3" w:rsidRDefault="00C72CD3" w:rsidP="005607C7">
      <w:pPr>
        <w:jc w:val="both"/>
      </w:pPr>
      <w:r>
        <w:t xml:space="preserve">Le </w:t>
      </w:r>
      <w:proofErr w:type="spellStart"/>
      <w:r>
        <w:t>feed</w:t>
      </w:r>
      <w:proofErr w:type="spellEnd"/>
      <w:r>
        <w:t xml:space="preserve"> back proche</w:t>
      </w:r>
      <w:r w:rsidR="00050D8F">
        <w:t xml:space="preserve"> (=la rétro action)</w:t>
      </w:r>
      <w:r>
        <w:t xml:space="preserve"> a donc été présenté à différentes reprises en lien avec les outils et les objets d’apprentissage proposés :</w:t>
      </w:r>
    </w:p>
    <w:p w14:paraId="0C15DE3C" w14:textId="161B64EF" w:rsidR="00F03EC9" w:rsidRPr="00C72CD3" w:rsidRDefault="00F03EC9" w:rsidP="005607C7">
      <w:pPr>
        <w:jc w:val="both"/>
      </w:pPr>
      <w:r w:rsidRPr="00C72CD3">
        <w:t xml:space="preserve">L’oral comme objet d’apprentissage ou comme outils, la carte mentale comme « brouillon » ou comme « synthèse » permettent le </w:t>
      </w:r>
      <w:proofErr w:type="spellStart"/>
      <w:r w:rsidRPr="00C72CD3">
        <w:t>feed</w:t>
      </w:r>
      <w:proofErr w:type="spellEnd"/>
      <w:r w:rsidRPr="00C72CD3">
        <w:t xml:space="preserve"> back proche</w:t>
      </w:r>
      <w:r w:rsidR="00F405FC" w:rsidRPr="00C72CD3">
        <w:t xml:space="preserve"> par l’implication.</w:t>
      </w:r>
    </w:p>
    <w:p w14:paraId="710723C0" w14:textId="5A8D0FC8" w:rsidR="00C72CD3" w:rsidRDefault="00F405FC" w:rsidP="00C72CD3">
      <w:pPr>
        <w:spacing w:after="0" w:line="240" w:lineRule="auto"/>
        <w:jc w:val="both"/>
      </w:pPr>
      <w:r w:rsidRPr="00C72CD3">
        <w:t>Le plan de travail par l’interconnectivité des éléments favorise l’apprentissage</w:t>
      </w:r>
      <w:r w:rsidR="00C72CD3">
        <w:t xml:space="preserve">. </w:t>
      </w:r>
      <w:r w:rsidRPr="00C72CD3">
        <w:t xml:space="preserve">L’accompagnement que </w:t>
      </w:r>
      <w:r w:rsidR="00050D8F">
        <w:t>nous proposons</w:t>
      </w:r>
      <w:r w:rsidRPr="00C72CD3">
        <w:t xml:space="preserve"> dans</w:t>
      </w:r>
      <w:r w:rsidR="00C72CD3">
        <w:t xml:space="preserve"> l’</w:t>
      </w:r>
      <w:r w:rsidR="00C72CD3" w:rsidRPr="00C72CD3">
        <w:t>auto</w:t>
      </w:r>
      <w:r w:rsidRPr="00C72CD3">
        <w:t xml:space="preserve"> évaluation </w:t>
      </w:r>
      <w:r w:rsidR="00C72CD3">
        <w:t xml:space="preserve">des compétences en lien avec les activités-le cours </w:t>
      </w:r>
      <w:r w:rsidR="00050D8F">
        <w:t>peut favoriser</w:t>
      </w:r>
      <w:r w:rsidRPr="00C72CD3">
        <w:t xml:space="preserve"> alors le retour permettant à l’élève de se situer.</w:t>
      </w:r>
      <w:r w:rsidR="00C72CD3">
        <w:t xml:space="preserve"> </w:t>
      </w:r>
    </w:p>
    <w:p w14:paraId="3FAE9C32" w14:textId="67726CCD" w:rsidR="00030A94" w:rsidRPr="004017D5" w:rsidRDefault="00050D8F" w:rsidP="004017D5">
      <w:pPr>
        <w:spacing w:after="0" w:line="240" w:lineRule="auto"/>
        <w:jc w:val="both"/>
      </w:pPr>
      <w:r>
        <w:t>Début septembre nous pensions faire disparaitre l</w:t>
      </w:r>
      <w:r w:rsidR="00C72CD3">
        <w:t>e plan de travail progressivement selon le besoin de l’élève pour laisser la place progressivement à une évaluation sommative par compétence.</w:t>
      </w:r>
    </w:p>
    <w:p w14:paraId="32920D8B" w14:textId="45BF2B81" w:rsidR="00F405FC" w:rsidRPr="005607C7" w:rsidRDefault="00030A94" w:rsidP="005607C7">
      <w:pPr>
        <w:jc w:val="both"/>
        <w:rPr>
          <w:rFonts w:ascii="Times New Roman" w:hAnsi="Times New Roman" w:cs="Times New Roman"/>
          <w:color w:val="000000"/>
          <w:sz w:val="23"/>
          <w:szCs w:val="23"/>
        </w:rPr>
      </w:pPr>
      <w:r w:rsidRPr="00CD5201">
        <w:t xml:space="preserve">« En lien avec les résultats des équipes de </w:t>
      </w:r>
      <w:proofErr w:type="spellStart"/>
      <w:r w:rsidRPr="00CD5201">
        <w:t>Rubies</w:t>
      </w:r>
      <w:proofErr w:type="spellEnd"/>
      <w:r w:rsidRPr="00CD5201">
        <w:t xml:space="preserve">-Davies et de </w:t>
      </w:r>
      <w:proofErr w:type="spellStart"/>
      <w:r w:rsidRPr="00CD5201">
        <w:t>Schunk</w:t>
      </w:r>
      <w:proofErr w:type="spellEnd"/>
      <w:r w:rsidRPr="00CD5201">
        <w:t>, de nombreux travaux de recherche soulignent que les feedbacks</w:t>
      </w:r>
      <w:r w:rsidR="00CD5201">
        <w:t xml:space="preserve"> </w:t>
      </w:r>
      <w:r w:rsidRPr="00CD5201">
        <w:t>sont un levier puissant pour agir sur la motivation et l'apprentissage des élèves (</w:t>
      </w:r>
      <w:proofErr w:type="spellStart"/>
      <w:r w:rsidRPr="00CD5201">
        <w:t>Hattie</w:t>
      </w:r>
      <w:proofErr w:type="spellEnd"/>
      <w:r w:rsidRPr="00CD5201">
        <w:t xml:space="preserve"> &amp; </w:t>
      </w:r>
      <w:proofErr w:type="spellStart"/>
      <w:r w:rsidRPr="00CD5201">
        <w:t>Timperley</w:t>
      </w:r>
      <w:proofErr w:type="spellEnd"/>
      <w:r w:rsidRPr="00CD5201">
        <w:t xml:space="preserve">, 2007). Le type et la forme de </w:t>
      </w:r>
      <w:proofErr w:type="spellStart"/>
      <w:r w:rsidRPr="00CD5201">
        <w:t>feed</w:t>
      </w:r>
      <w:proofErr w:type="spellEnd"/>
      <w:r w:rsidR="00CD5201">
        <w:t xml:space="preserve"> </w:t>
      </w:r>
      <w:r w:rsidRPr="00CD5201">
        <w:t>back</w:t>
      </w:r>
      <w:r w:rsidR="00CD5201">
        <w:t xml:space="preserve"> </w:t>
      </w:r>
      <w:r w:rsidRPr="00CD5201">
        <w:t xml:space="preserve">communiqué aux élèves sont notamment des paramètres importants. Par exemple, un </w:t>
      </w:r>
      <w:proofErr w:type="spellStart"/>
      <w:r w:rsidRPr="00CD5201">
        <w:t>feed</w:t>
      </w:r>
      <w:proofErr w:type="spellEnd"/>
      <w:r w:rsidR="00CD5201">
        <w:t xml:space="preserve"> </w:t>
      </w:r>
      <w:r w:rsidRPr="00CD5201">
        <w:t>back</w:t>
      </w:r>
      <w:r w:rsidR="00CD5201">
        <w:t xml:space="preserve"> </w:t>
      </w:r>
      <w:r w:rsidRPr="00CD5201">
        <w:t xml:space="preserve">sous forme de commentaires sur les points forts et les points faibles, et sur les améliorations possibles d’un travail entraîne un intérêt et une performance ultérieurs plus élevés qu’un </w:t>
      </w:r>
      <w:proofErr w:type="spellStart"/>
      <w:r w:rsidRPr="00CD5201">
        <w:t>feed</w:t>
      </w:r>
      <w:proofErr w:type="spellEnd"/>
      <w:r w:rsidR="00CD5201">
        <w:t xml:space="preserve"> </w:t>
      </w:r>
      <w:r w:rsidRPr="00CD5201">
        <w:t>back</w:t>
      </w:r>
      <w:r w:rsidR="00CD5201">
        <w:t xml:space="preserve"> </w:t>
      </w:r>
      <w:r w:rsidRPr="00CD5201">
        <w:t xml:space="preserve">sous forme de notes ou d’appréciation générale (même s’il s’agit de félicitations). De même, une évaluation qui situe les progrès de l’élève par rapport à ses performances antérieures (par exemple, le nombre de fautes d’orthographes dans des dissertations) –même si ces progrès sont insuffisants –suscite davantage de confiance pour les apprentissages futurs qu’une évaluation qui situe sa performance par rapport à celles des autres élèves (comme c’est souvent le cas des notes scolaires). Une excellente manière de soutenir le sentiment d’efficacité des apprenants, et par conséquent leur apprentissage, serait donc de les focaliser sur les moyens qu’ils peuvent acquérir en vue de mieux maîtriser la tâche à accomplir (Galand &amp; </w:t>
      </w:r>
      <w:proofErr w:type="spellStart"/>
      <w:r w:rsidRPr="00CD5201">
        <w:t>Vanlede</w:t>
      </w:r>
      <w:proofErr w:type="spellEnd"/>
      <w:r w:rsidRPr="00CD5201">
        <w:t>, 2004). »</w:t>
      </w:r>
      <w:r>
        <w:rPr>
          <w:rStyle w:val="Appelnotedebasdep"/>
          <w:rFonts w:ascii="Arial" w:hAnsi="Arial" w:cs="Arial"/>
          <w:sz w:val="28"/>
          <w:szCs w:val="28"/>
        </w:rPr>
        <w:footnoteReference w:id="72"/>
      </w:r>
    </w:p>
    <w:p w14:paraId="52101A84" w14:textId="77777777" w:rsidR="00A03D25" w:rsidRPr="00C72CD3" w:rsidRDefault="00A03D25" w:rsidP="00FF2914">
      <w:pPr>
        <w:jc w:val="center"/>
        <w:rPr>
          <w:b/>
          <w:bCs/>
        </w:rPr>
      </w:pPr>
    </w:p>
    <w:p w14:paraId="55E4F000" w14:textId="213F1160" w:rsidR="00EF4EC6" w:rsidRDefault="00EF4EC6" w:rsidP="00FF2914">
      <w:pPr>
        <w:jc w:val="center"/>
      </w:pPr>
      <w:r w:rsidRPr="00C72CD3">
        <w:rPr>
          <w:b/>
          <w:bCs/>
        </w:rPr>
        <w:t xml:space="preserve"> « Organiser les conditions matérielles adaptées au travail personnel des élèves»</w:t>
      </w:r>
      <w:r>
        <w:t xml:space="preserve"> </w:t>
      </w:r>
    </w:p>
    <w:p w14:paraId="64EA4EBA" w14:textId="1D988E38" w:rsidR="00CD5201" w:rsidRDefault="00CD5201" w:rsidP="0095793F">
      <w:pPr>
        <w:jc w:val="both"/>
      </w:pPr>
      <w:r>
        <w:t>L</w:t>
      </w:r>
      <w:r w:rsidR="007C46C4">
        <w:t>e</w:t>
      </w:r>
      <w:r>
        <w:t xml:space="preserve"> travail personnel de l’élève est </w:t>
      </w:r>
      <w:r w:rsidR="00626DC1">
        <w:t>défini</w:t>
      </w:r>
      <w:r>
        <w:t xml:space="preserve"> comme : </w:t>
      </w:r>
      <w:r w:rsidR="007C46C4">
        <w:t>« </w:t>
      </w:r>
      <w:r>
        <w:t>un ensemble de processus mobilisés de façon autonome et personnelle par l’élève pour s’approprier les objets d’enseignement (connaissances et compétences).</w:t>
      </w:r>
      <w:r w:rsidR="007C46C4">
        <w:t> »</w:t>
      </w:r>
      <w:r w:rsidR="007C46C4">
        <w:rPr>
          <w:rStyle w:val="Appelnotedebasdep"/>
        </w:rPr>
        <w:footnoteReference w:id="73"/>
      </w:r>
    </w:p>
    <w:p w14:paraId="4AEEA591" w14:textId="3CAF408B" w:rsidR="007C46C4" w:rsidRDefault="007C46C4" w:rsidP="0095793F">
      <w:pPr>
        <w:jc w:val="both"/>
        <w:rPr>
          <w:b/>
          <w:bCs/>
        </w:rPr>
      </w:pPr>
      <w:r>
        <w:t>Le plan de travail a donc tout son sens par rapport à cette définition. En vue de cette appropriation il f</w:t>
      </w:r>
      <w:r w:rsidR="00F24EAC">
        <w:t>ait</w:t>
      </w:r>
      <w:r>
        <w:t xml:space="preserve"> le lien entre le travail fait en classe et celui </w:t>
      </w:r>
      <w:r w:rsidR="001A6D49">
        <w:t>en dehors</w:t>
      </w:r>
      <w:r>
        <w:t xml:space="preserve">. Permettant ainsi </w:t>
      </w:r>
      <w:r w:rsidR="0095793F">
        <w:t xml:space="preserve">pour le professeur </w:t>
      </w:r>
      <w:r>
        <w:t xml:space="preserve">de </w:t>
      </w:r>
      <w:r w:rsidRPr="007C46C4">
        <w:rPr>
          <w:b/>
          <w:bCs/>
        </w:rPr>
        <w:t>« Mener une réflexion sur les exigences, le sens et le rôle des devoirs à la maison »</w:t>
      </w:r>
    </w:p>
    <w:p w14:paraId="790000DB" w14:textId="3887A099" w:rsidR="0095793F" w:rsidRDefault="0095793F" w:rsidP="0095793F">
      <w:pPr>
        <w:jc w:val="both"/>
      </w:pPr>
      <w:r w:rsidRPr="0095793F">
        <w:t xml:space="preserve">L’autonomie </w:t>
      </w:r>
      <w:r w:rsidR="00E43CCC">
        <w:t xml:space="preserve">se </w:t>
      </w:r>
      <w:r w:rsidR="00050D8F">
        <w:t>construit</w:t>
      </w:r>
      <w:r>
        <w:t> : « </w:t>
      </w:r>
      <w:r w:rsidRPr="0095793F">
        <w:t>apprendre aux élèves à faire le point chaque jour sur ce qu’ils ont appris, à mémoriser selon des méthodes qui prennent en compte notamment les apports des neurosciences ; consacrer du temps en classe à l’aide méthodologique ; faire de l’identification et du traitement de l’erreur des leviers de progrès et de réussite »</w:t>
      </w:r>
      <w:r>
        <w:rPr>
          <w:rStyle w:val="Appelnotedebasdep"/>
        </w:rPr>
        <w:footnoteReference w:id="74"/>
      </w:r>
      <w:r w:rsidR="0062212C">
        <w:t xml:space="preserve"> </w:t>
      </w:r>
    </w:p>
    <w:p w14:paraId="383EC211" w14:textId="013A1214" w:rsidR="0062212C" w:rsidRPr="00682B63" w:rsidRDefault="0062212C" w:rsidP="0095793F">
      <w:pPr>
        <w:jc w:val="both"/>
      </w:pPr>
      <w:r w:rsidRPr="00682B63">
        <w:t>La métacognition « ensemble des processus, des pratiques et des connaissances permettant à chaque individu de contrôler et d'évaluer ses propres activités cognitives, c'est-à-dire de les réguler. »</w:t>
      </w:r>
      <w:r w:rsidR="00F14681" w:rsidRPr="00682B63">
        <w:rPr>
          <w:rStyle w:val="Appelnotedebasdep"/>
        </w:rPr>
        <w:footnoteReference w:id="75"/>
      </w:r>
      <w:r w:rsidR="00F14681" w:rsidRPr="00682B63">
        <w:t xml:space="preserve"> </w:t>
      </w:r>
      <w:r w:rsidR="00050D8F" w:rsidRPr="00682B63">
        <w:t>est</w:t>
      </w:r>
      <w:r w:rsidR="00F14681" w:rsidRPr="00682B63">
        <w:t xml:space="preserve"> alors favorisée par : </w:t>
      </w:r>
    </w:p>
    <w:p w14:paraId="63302307" w14:textId="641FAD78" w:rsidR="00F14681" w:rsidRPr="00682B63" w:rsidRDefault="00F14681" w:rsidP="00F14681">
      <w:pPr>
        <w:jc w:val="both"/>
      </w:pPr>
      <w:r w:rsidRPr="00682B63">
        <w:t>les vidéos sur le fonctionnement du cerveau, la reformulation pour s’assurer de la compréhension de la consigne, les auto-évaluations régulières, les entrainements par les quiz</w:t>
      </w:r>
      <w:r w:rsidR="001A6D49">
        <w:t>, le choix des compétences travaillées</w:t>
      </w:r>
      <w:r w:rsidRPr="00682B63">
        <w:t>…permet</w:t>
      </w:r>
      <w:r w:rsidR="00F24EAC">
        <w:t>tent</w:t>
      </w:r>
      <w:r w:rsidRPr="00682B63">
        <w:t xml:space="preserve"> à l’élève de savoir comment comprendre et apprendre.</w:t>
      </w:r>
      <w:r w:rsidRPr="00682B63">
        <w:rPr>
          <w:rStyle w:val="Appelnotedebasdep"/>
        </w:rPr>
        <w:footnoteReference w:id="76"/>
      </w:r>
    </w:p>
    <w:p w14:paraId="48BCBAC1" w14:textId="77777777" w:rsidR="00F14681" w:rsidRDefault="00F14681" w:rsidP="00C86A85">
      <w:pPr>
        <w:rPr>
          <w:color w:val="FF0000"/>
        </w:rPr>
      </w:pPr>
      <w:r w:rsidRPr="00682B63">
        <w:t xml:space="preserve">Un exemple à travers cette activité de début d’année : </w:t>
      </w:r>
      <w:hyperlink r:id="rId37" w:history="1">
        <w:r w:rsidRPr="004504C7">
          <w:rPr>
            <w:rStyle w:val="Lienhypertexte"/>
          </w:rPr>
          <w:t>https://view.genial.ly/5f50ee89f55cfb0d204e5397/presentation-la-construction-de-la-sante-publique</w:t>
        </w:r>
      </w:hyperlink>
    </w:p>
    <w:p w14:paraId="6DE41CC2" w14:textId="77777777" w:rsidR="00F14681" w:rsidRPr="0062212C" w:rsidRDefault="00F14681" w:rsidP="0095793F">
      <w:pPr>
        <w:jc w:val="both"/>
        <w:rPr>
          <w:color w:val="FF0000"/>
        </w:rPr>
      </w:pPr>
    </w:p>
    <w:p w14:paraId="3F12265B" w14:textId="297A85F1" w:rsidR="0095793F" w:rsidRDefault="0095793F" w:rsidP="0095793F">
      <w:pPr>
        <w:jc w:val="both"/>
      </w:pPr>
      <w:r>
        <w:t xml:space="preserve">Le cahier de texte sur </w:t>
      </w:r>
      <w:proofErr w:type="spellStart"/>
      <w:r>
        <w:t>pronote</w:t>
      </w:r>
      <w:proofErr w:type="spellEnd"/>
      <w:r>
        <w:t xml:space="preserve"> </w:t>
      </w:r>
      <w:r w:rsidR="007E1B2A">
        <w:t>est</w:t>
      </w:r>
      <w:r>
        <w:t xml:space="preserve"> complété comme habituellement.</w:t>
      </w:r>
    </w:p>
    <w:p w14:paraId="5B335A67" w14:textId="77777777" w:rsidR="00917DBB" w:rsidRPr="0095793F" w:rsidRDefault="00917DBB" w:rsidP="0095793F">
      <w:pPr>
        <w:jc w:val="both"/>
      </w:pPr>
    </w:p>
    <w:p w14:paraId="6A2340BA" w14:textId="10411B4D" w:rsidR="00EF4EC6" w:rsidRDefault="003C6E9E" w:rsidP="00FF2914">
      <w:pPr>
        <w:jc w:val="center"/>
        <w:rPr>
          <w:b/>
          <w:bCs/>
        </w:rPr>
      </w:pPr>
      <w:r w:rsidRPr="007C46C4">
        <w:rPr>
          <w:b/>
          <w:bCs/>
        </w:rPr>
        <w:t>« </w:t>
      </w:r>
      <w:r w:rsidR="00EF4EC6" w:rsidRPr="007C46C4">
        <w:rPr>
          <w:b/>
          <w:bCs/>
        </w:rPr>
        <w:t xml:space="preserve">Construire une politique éducative, </w:t>
      </w:r>
      <w:r w:rsidR="007C46C4" w:rsidRPr="007C46C4">
        <w:rPr>
          <w:b/>
          <w:bCs/>
        </w:rPr>
        <w:t>documentaire</w:t>
      </w:r>
      <w:r w:rsidR="00EF4EC6" w:rsidRPr="007C46C4">
        <w:rPr>
          <w:b/>
          <w:bCs/>
        </w:rPr>
        <w:t xml:space="preserve"> et culturelle prenant en compte les effets de la grande pauvreté</w:t>
      </w:r>
      <w:r w:rsidR="007C46C4">
        <w:rPr>
          <w:b/>
          <w:bCs/>
        </w:rPr>
        <w:t> »</w:t>
      </w:r>
    </w:p>
    <w:p w14:paraId="2CC10F72" w14:textId="1AE20398" w:rsidR="007C46C4" w:rsidRPr="00682B63" w:rsidRDefault="007C46C4" w:rsidP="007C46C4">
      <w:r w:rsidRPr="007C46C4">
        <w:t xml:space="preserve">Cette construction à l’échelle de l’établissement peut se bâtir à un premier niveau, celui de la classe avec une </w:t>
      </w:r>
      <w:r w:rsidRPr="00682B63">
        <w:t>diversification de supports</w:t>
      </w:r>
      <w:r w:rsidR="00A15568" w:rsidRPr="00682B63">
        <w:t>, l’accès au CDI virtuel</w:t>
      </w:r>
      <w:r w:rsidRPr="00682B63">
        <w:t xml:space="preserve"> </w:t>
      </w:r>
      <w:r w:rsidR="00A15568" w:rsidRPr="00682B63">
        <w:t>avec une</w:t>
      </w:r>
      <w:r w:rsidRPr="00682B63">
        <w:t xml:space="preserve"> visée d</w:t>
      </w:r>
      <w:r w:rsidR="00A15568" w:rsidRPr="00682B63">
        <w:t>e</w:t>
      </w:r>
      <w:r w:rsidRPr="00682B63">
        <w:t xml:space="preserve"> différenciation pédagogique.</w:t>
      </w:r>
    </w:p>
    <w:p w14:paraId="483D1707" w14:textId="3C316577" w:rsidR="00AA3789" w:rsidRPr="00682B63" w:rsidRDefault="007C46C4" w:rsidP="007C46C4">
      <w:r w:rsidRPr="00682B63">
        <w:t>Aussi l’oral accompagné par l’enseignant permet également l’élaboration d’une réflexion « culturelle » à partir de l’hétérogénéité de la classe</w:t>
      </w:r>
      <w:r w:rsidR="00E924DD" w:rsidRPr="00682B63">
        <w:t>. Cependant l’un des objectif</w:t>
      </w:r>
      <w:r w:rsidR="00AA3789" w:rsidRPr="00682B63">
        <w:t>s</w:t>
      </w:r>
      <w:r w:rsidR="00E924DD" w:rsidRPr="00682B63">
        <w:t xml:space="preserve"> de cet accompagnement </w:t>
      </w:r>
      <w:r w:rsidR="00AA3789" w:rsidRPr="00682B63">
        <w:t>est de faire attention aux interactions langagières, aux implicites…</w:t>
      </w:r>
    </w:p>
    <w:p w14:paraId="4F73894E" w14:textId="5C0D8FAF" w:rsidR="007C46C4" w:rsidRPr="00682B63" w:rsidRDefault="00AA3789" w:rsidP="00AA3789">
      <w:pPr>
        <w:jc w:val="both"/>
      </w:pPr>
      <w:r w:rsidRPr="00682B63">
        <w:t xml:space="preserve">Enfin </w:t>
      </w:r>
      <w:r w:rsidR="00050D8F" w:rsidRPr="00682B63">
        <w:t>nous orientons</w:t>
      </w:r>
      <w:r w:rsidRPr="00682B63">
        <w:t xml:space="preserve"> les supports de restitution de la réponse de l’élève sans l</w:t>
      </w:r>
      <w:r w:rsidR="00A15568" w:rsidRPr="00682B63">
        <w:t xml:space="preserve">es </w:t>
      </w:r>
      <w:r w:rsidRPr="00682B63">
        <w:t>imposer.</w:t>
      </w:r>
      <w:r w:rsidR="00050D8F" w:rsidRPr="00682B63">
        <w:t xml:space="preserve"> Des synthèses sont demandées aux élèves sous forme de carte mentale numérique réalisées de façon collaborative. Cependant nous restons ouverts aux </w:t>
      </w:r>
      <w:proofErr w:type="spellStart"/>
      <w:r w:rsidR="00050D8F" w:rsidRPr="00682B63">
        <w:t>sketchnotes</w:t>
      </w:r>
      <w:proofErr w:type="spellEnd"/>
      <w:r w:rsidR="00050D8F" w:rsidRPr="00682B63">
        <w:t>, aux synthèses écrites, aux cartes mentales réalisées avec des feutres…Nous voulons emmener les élèves vers notre objectif mais notre différentiation liée aux besoins de l’élève lui permet de s’améliorer selon les compétences choisies par celui-ci en évitant ainsi une surcharge cognitive.</w:t>
      </w:r>
    </w:p>
    <w:p w14:paraId="6ED85172" w14:textId="77777777" w:rsidR="00C86A85" w:rsidRPr="00682B63" w:rsidRDefault="00C86A85" w:rsidP="00AA3789">
      <w:pPr>
        <w:jc w:val="both"/>
      </w:pPr>
    </w:p>
    <w:p w14:paraId="69E5F303" w14:textId="0F2715E1" w:rsidR="00EF4EC6" w:rsidRPr="00682B63" w:rsidRDefault="00EF4EC6" w:rsidP="00FF2914">
      <w:pPr>
        <w:jc w:val="center"/>
      </w:pPr>
      <w:r w:rsidRPr="00682B63">
        <w:t>II</w:t>
      </w:r>
      <w:r w:rsidR="007C46C4" w:rsidRPr="00682B63">
        <w:t>I.2</w:t>
      </w:r>
      <w:r w:rsidRPr="00682B63">
        <w:t> : « Construire les apprentissages au sein de chaque classe »</w:t>
      </w:r>
    </w:p>
    <w:p w14:paraId="267A122F" w14:textId="69FAF6FD" w:rsidR="00EF4EC6" w:rsidRPr="00682B63" w:rsidRDefault="00E924DD" w:rsidP="001C28EC">
      <w:pPr>
        <w:jc w:val="both"/>
        <w:rPr>
          <w:b/>
          <w:bCs/>
        </w:rPr>
      </w:pPr>
      <w:r w:rsidRPr="00682B63">
        <w:rPr>
          <w:b/>
          <w:bCs/>
        </w:rPr>
        <w:lastRenderedPageBreak/>
        <w:t>…</w:t>
      </w:r>
      <w:r w:rsidR="00EF4EC6" w:rsidRPr="00682B63">
        <w:rPr>
          <w:b/>
          <w:bCs/>
        </w:rPr>
        <w:t>« </w:t>
      </w:r>
      <w:r w:rsidR="00270D46" w:rsidRPr="00682B63">
        <w:rPr>
          <w:b/>
          <w:bCs/>
        </w:rPr>
        <w:t>Être</w:t>
      </w:r>
      <w:r w:rsidR="00EF4EC6" w:rsidRPr="00682B63">
        <w:rPr>
          <w:b/>
          <w:bCs/>
        </w:rPr>
        <w:t xml:space="preserve"> attentif aux interactions langagières afin de pouvoir construire pour </w:t>
      </w:r>
      <w:r w:rsidR="007C46C4" w:rsidRPr="00682B63">
        <w:rPr>
          <w:b/>
          <w:bCs/>
        </w:rPr>
        <w:t>chaque</w:t>
      </w:r>
      <w:r w:rsidR="00EF4EC6" w:rsidRPr="00682B63">
        <w:rPr>
          <w:b/>
          <w:bCs/>
        </w:rPr>
        <w:t xml:space="preserve"> élève un véritable apprentissage de l’oral »</w:t>
      </w:r>
      <w:r w:rsidRPr="00682B63">
        <w:rPr>
          <w:b/>
          <w:bCs/>
        </w:rPr>
        <w:t xml:space="preserve"> </w:t>
      </w:r>
      <w:r w:rsidRPr="00682B63">
        <w:t>Cette construction se fera la encore par l’ « oral comme objet d’apprentissage »</w:t>
      </w:r>
    </w:p>
    <w:p w14:paraId="1F643718" w14:textId="16122DCB" w:rsidR="00716B0C" w:rsidRPr="00682B63" w:rsidRDefault="00716B0C" w:rsidP="001C28EC">
      <w:pPr>
        <w:jc w:val="both"/>
      </w:pPr>
      <w:r w:rsidRPr="00682B63">
        <w:t>« Penser l’oral est un impératif dans la lutte contre les inégalités scolaires »</w:t>
      </w:r>
      <w:r w:rsidRPr="00682B63">
        <w:rPr>
          <w:rStyle w:val="Appelnotedebasdep"/>
        </w:rPr>
        <w:footnoteReference w:id="77"/>
      </w:r>
    </w:p>
    <w:p w14:paraId="527372FA" w14:textId="3F9A90C9" w:rsidR="00270D46" w:rsidRPr="00682B63" w:rsidRDefault="00270D46" w:rsidP="001C28EC">
      <w:pPr>
        <w:jc w:val="both"/>
      </w:pPr>
      <w:r w:rsidRPr="00682B63">
        <w:t xml:space="preserve">La diversification des supports, l’interaction entre pairs (en lien avec la connaissance des attendus sur les compétences orales) et </w:t>
      </w:r>
      <w:r w:rsidR="00050D8F" w:rsidRPr="00682B63">
        <w:t>notre</w:t>
      </w:r>
      <w:r w:rsidRPr="00682B63">
        <w:t xml:space="preserve"> guidance permettr</w:t>
      </w:r>
      <w:r w:rsidR="00E80931" w:rsidRPr="00682B63">
        <w:t>ont</w:t>
      </w:r>
      <w:r w:rsidRPr="00682B63">
        <w:t xml:space="preserve"> cette attention.  </w:t>
      </w:r>
    </w:p>
    <w:p w14:paraId="0B010D73" w14:textId="25A9142B" w:rsidR="00EF4EC6" w:rsidRPr="00682B63" w:rsidRDefault="00EF4EC6" w:rsidP="001C28EC">
      <w:pPr>
        <w:jc w:val="both"/>
        <w:rPr>
          <w:b/>
          <w:bCs/>
        </w:rPr>
      </w:pPr>
      <w:r w:rsidRPr="00682B63">
        <w:t xml:space="preserve"> </w:t>
      </w:r>
      <w:r w:rsidRPr="00682B63">
        <w:rPr>
          <w:b/>
          <w:bCs/>
        </w:rPr>
        <w:t>« Développer la différenciation pédagogique »</w:t>
      </w:r>
      <w:r w:rsidR="00E924DD" w:rsidRPr="00682B63">
        <w:rPr>
          <w:b/>
          <w:bCs/>
        </w:rPr>
        <w:t xml:space="preserve"> et « Favoriser les pratiques coopératives »</w:t>
      </w:r>
    </w:p>
    <w:p w14:paraId="011F34D7" w14:textId="22F2BD34" w:rsidR="00F32280" w:rsidRPr="00682B63" w:rsidRDefault="004017D5" w:rsidP="001C28EC">
      <w:pPr>
        <w:jc w:val="both"/>
      </w:pPr>
      <w:r w:rsidRPr="00682B63">
        <w:t>« </w:t>
      </w:r>
      <w:r w:rsidR="00F32280" w:rsidRPr="00682B63">
        <w:t xml:space="preserve">D'après Prud'homme et ses collègues, la différenciation pédagogique a avant tout pour ambition de lutter contre l'échec et de réduire les inégalités scolaires (Prud'homme, </w:t>
      </w:r>
      <w:proofErr w:type="spellStart"/>
      <w:r w:rsidR="00F32280" w:rsidRPr="00682B63">
        <w:t>Folbec</w:t>
      </w:r>
      <w:proofErr w:type="spellEnd"/>
      <w:r w:rsidR="00F32280" w:rsidRPr="00682B63">
        <w:t xml:space="preserve">, Brodeur, </w:t>
      </w:r>
      <w:proofErr w:type="spellStart"/>
      <w:r w:rsidR="00F32280" w:rsidRPr="00682B63">
        <w:t>Presseau</w:t>
      </w:r>
      <w:proofErr w:type="spellEnd"/>
      <w:r w:rsidR="00F32280" w:rsidRPr="00682B63">
        <w:t xml:space="preserve"> &amp; Martineau, 2005). D'autres auteurs ajoutent qu'elle vise aussi à accroître la motivation et l'engagement des élèves (</w:t>
      </w:r>
      <w:proofErr w:type="spellStart"/>
      <w:r w:rsidR="00F32280" w:rsidRPr="00682B63">
        <w:t>Subban</w:t>
      </w:r>
      <w:proofErr w:type="spellEnd"/>
      <w:r w:rsidR="00F32280" w:rsidRPr="00682B63">
        <w:t>, 2006).</w:t>
      </w:r>
      <w:r w:rsidRPr="00682B63">
        <w:t> »</w:t>
      </w:r>
      <w:r w:rsidRPr="00682B63">
        <w:rPr>
          <w:rStyle w:val="Appelnotedebasdep"/>
        </w:rPr>
        <w:footnoteReference w:id="78"/>
      </w:r>
    </w:p>
    <w:p w14:paraId="2981E33B" w14:textId="6468034A" w:rsidR="00F14681" w:rsidRPr="00682B63" w:rsidRDefault="00F14681" w:rsidP="00F67F48">
      <w:pPr>
        <w:spacing w:after="0"/>
        <w:jc w:val="both"/>
      </w:pPr>
      <w:r w:rsidRPr="00682B63">
        <w:t xml:space="preserve">En début d’année ce travail coopératif- collaboratif </w:t>
      </w:r>
      <w:r w:rsidR="00D5611A" w:rsidRPr="00682B63">
        <w:t>est</w:t>
      </w:r>
      <w:r w:rsidRPr="00682B63">
        <w:t xml:space="preserve"> initié par un jeu « Dessine une pomme »</w:t>
      </w:r>
      <w:r w:rsidR="00D5611A" w:rsidRPr="00682B63">
        <w:t>. (Par groupe : Représenter une pomme de 16 façons différentes en 5 minutes)</w:t>
      </w:r>
    </w:p>
    <w:p w14:paraId="6D1F2780" w14:textId="249FD022" w:rsidR="00F14681" w:rsidRPr="00682B63" w:rsidRDefault="00F14681" w:rsidP="00F67F48">
      <w:pPr>
        <w:spacing w:after="0"/>
        <w:jc w:val="both"/>
      </w:pPr>
      <w:r w:rsidRPr="00682B63">
        <w:t>Les objectifs s</w:t>
      </w:r>
      <w:r w:rsidR="00393F88" w:rsidRPr="00682B63">
        <w:t>ont</w:t>
      </w:r>
      <w:r w:rsidRPr="00682B63">
        <w:t xml:space="preserve"> les suivants : </w:t>
      </w:r>
    </w:p>
    <w:p w14:paraId="6BA54F47" w14:textId="5E173AF8" w:rsidR="00F67F48" w:rsidRPr="00682B63" w:rsidRDefault="00F67F48" w:rsidP="00F67F48">
      <w:pPr>
        <w:spacing w:after="0"/>
        <w:jc w:val="both"/>
      </w:pPr>
      <w:r w:rsidRPr="00682B63">
        <w:t>-</w:t>
      </w:r>
      <w:r w:rsidR="00F14681" w:rsidRPr="00682B63">
        <w:t>Favoriser une pensée divergente par le collectif, la</w:t>
      </w:r>
      <w:r w:rsidRPr="00682B63">
        <w:t xml:space="preserve"> </w:t>
      </w:r>
      <w:r w:rsidR="00F14681" w:rsidRPr="00682B63">
        <w:t>coopération</w:t>
      </w:r>
    </w:p>
    <w:p w14:paraId="7427FCD4" w14:textId="60080EC8" w:rsidR="00F67F48" w:rsidRPr="00682B63" w:rsidRDefault="00F67F48" w:rsidP="00F67F48">
      <w:pPr>
        <w:spacing w:after="0"/>
        <w:jc w:val="both"/>
      </w:pPr>
      <w:r w:rsidRPr="00682B63">
        <w:t>-</w:t>
      </w:r>
      <w:r w:rsidR="00F14681" w:rsidRPr="00682B63">
        <w:t>Faire prendre conscience de l’intérêt du collaboratif-coopératif</w:t>
      </w:r>
    </w:p>
    <w:p w14:paraId="4B5DEC63" w14:textId="4E0E4EB0" w:rsidR="00F14681" w:rsidRPr="00682B63" w:rsidRDefault="00F67F48" w:rsidP="00F67F48">
      <w:pPr>
        <w:spacing w:after="0"/>
        <w:jc w:val="both"/>
      </w:pPr>
      <w:r w:rsidRPr="00682B63">
        <w:t>-I</w:t>
      </w:r>
      <w:r w:rsidR="00F14681" w:rsidRPr="00682B63">
        <w:t>nitier le projet</w:t>
      </w:r>
      <w:r w:rsidR="001B38B5" w:rsidRPr="00682B63">
        <w:t xml:space="preserve"> </w:t>
      </w:r>
    </w:p>
    <w:p w14:paraId="142071A4" w14:textId="4EA69A59" w:rsidR="00F67F48" w:rsidRPr="00682B63" w:rsidRDefault="00F67F48" w:rsidP="00F67F48">
      <w:pPr>
        <w:spacing w:after="0"/>
        <w:jc w:val="both"/>
      </w:pPr>
      <w:r w:rsidRPr="00682B63">
        <w:t>Ce jeu permet</w:t>
      </w:r>
      <w:r w:rsidR="003537AC" w:rsidRPr="00682B63">
        <w:t xml:space="preserve"> aussi un premier repérage</w:t>
      </w:r>
      <w:r w:rsidRPr="00682B63">
        <w:t xml:space="preserve"> des élèves à Hauts Potentiels</w:t>
      </w:r>
      <w:r w:rsidR="00D5611A" w:rsidRPr="00682B63">
        <w:t xml:space="preserve"> ou des élèves avec d’autres difficultés</w:t>
      </w:r>
      <w:r w:rsidRPr="00682B63">
        <w:t>, l’autre projet sur lequel nous travaillons. En effet pour l’avoir déjà testé, certain</w:t>
      </w:r>
      <w:r w:rsidR="00C92583" w:rsidRPr="00682B63">
        <w:t>e</w:t>
      </w:r>
      <w:r w:rsidRPr="00682B63">
        <w:t xml:space="preserve">s </w:t>
      </w:r>
      <w:r w:rsidR="00C92583" w:rsidRPr="00682B63">
        <w:t>propositions montrent « une vivacité d’esprit »</w:t>
      </w:r>
      <w:r w:rsidR="00C92583" w:rsidRPr="00682B63">
        <w:rPr>
          <w:rStyle w:val="Appelnotedebasdep"/>
        </w:rPr>
        <w:footnoteReference w:id="79"/>
      </w:r>
      <w:r w:rsidR="00C92583" w:rsidRPr="00682B63">
        <w:t xml:space="preserve">. </w:t>
      </w:r>
      <w:r w:rsidRPr="00682B63">
        <w:t>Nous ne limiterons pas notre observation des élèves HP à cette expérimentation, bien évidemment, mais elle constitue un</w:t>
      </w:r>
      <w:r w:rsidR="00CF704E" w:rsidRPr="00682B63">
        <w:t>e</w:t>
      </w:r>
      <w:r w:rsidRPr="00682B63">
        <w:t xml:space="preserve"> </w:t>
      </w:r>
      <w:r w:rsidR="00CF704E" w:rsidRPr="00682B63">
        <w:t>première observation</w:t>
      </w:r>
      <w:r w:rsidRPr="00682B63">
        <w:t xml:space="preserve"> pour aussi envisager </w:t>
      </w:r>
      <w:r w:rsidR="00050D8F" w:rsidRPr="00682B63">
        <w:t>une</w:t>
      </w:r>
      <w:r w:rsidRPr="00682B63">
        <w:t xml:space="preserve"> différenciation pédagogique.</w:t>
      </w:r>
    </w:p>
    <w:p w14:paraId="23A3977D" w14:textId="55F763F6" w:rsidR="00F67F48" w:rsidRDefault="00F67F48" w:rsidP="00F67F48">
      <w:pPr>
        <w:spacing w:after="0"/>
        <w:jc w:val="both"/>
      </w:pPr>
    </w:p>
    <w:p w14:paraId="0EC2AE22" w14:textId="44C3CF43" w:rsidR="00F67F48" w:rsidRDefault="00F67F48" w:rsidP="00F67F48">
      <w:pPr>
        <w:jc w:val="both"/>
      </w:pPr>
      <w:r w:rsidRPr="00E924DD">
        <w:t xml:space="preserve">Différentes actions sont </w:t>
      </w:r>
      <w:r>
        <w:t xml:space="preserve">précédemment </w:t>
      </w:r>
      <w:r w:rsidRPr="00E924DD">
        <w:t>présentées en lien avec la différenciation pédagogique</w:t>
      </w:r>
      <w:r>
        <w:t xml:space="preserve"> et les pratiques coopératives-collaborative</w:t>
      </w:r>
      <w:r w:rsidRPr="00E924DD">
        <w:t xml:space="preserve"> dans ce support.</w:t>
      </w:r>
    </w:p>
    <w:p w14:paraId="5AD8D738" w14:textId="08C3370C" w:rsidR="00F67F48" w:rsidRDefault="00F67F48" w:rsidP="00F67F48">
      <w:pPr>
        <w:spacing w:after="0"/>
        <w:jc w:val="both"/>
      </w:pPr>
    </w:p>
    <w:p w14:paraId="4423809B" w14:textId="21098B75" w:rsidR="00102361" w:rsidRDefault="00102361" w:rsidP="00F67F48">
      <w:pPr>
        <w:spacing w:after="0"/>
        <w:jc w:val="both"/>
      </w:pPr>
    </w:p>
    <w:p w14:paraId="0637D67B" w14:textId="272BF165" w:rsidR="00102361" w:rsidRDefault="00102361" w:rsidP="00F67F48">
      <w:pPr>
        <w:spacing w:after="0"/>
        <w:jc w:val="both"/>
      </w:pPr>
    </w:p>
    <w:p w14:paraId="5BD878D2" w14:textId="1A9FF4EC" w:rsidR="00102361" w:rsidRDefault="00102361" w:rsidP="00F67F48">
      <w:pPr>
        <w:spacing w:after="0"/>
        <w:jc w:val="both"/>
      </w:pPr>
    </w:p>
    <w:p w14:paraId="0583B30B" w14:textId="28784E0B" w:rsidR="00102361" w:rsidRDefault="00102361" w:rsidP="00F67F48">
      <w:pPr>
        <w:spacing w:after="0"/>
        <w:jc w:val="both"/>
      </w:pPr>
    </w:p>
    <w:p w14:paraId="2A56B372" w14:textId="5B2EDFC6" w:rsidR="00102361" w:rsidRDefault="00102361" w:rsidP="00F67F48">
      <w:pPr>
        <w:spacing w:after="0"/>
        <w:jc w:val="both"/>
      </w:pPr>
    </w:p>
    <w:p w14:paraId="304B9416" w14:textId="5E7CCBB5" w:rsidR="00102361" w:rsidRDefault="00102361" w:rsidP="00F67F48">
      <w:pPr>
        <w:spacing w:after="0"/>
        <w:jc w:val="both"/>
      </w:pPr>
    </w:p>
    <w:p w14:paraId="749FD609" w14:textId="32E31E11" w:rsidR="00102361" w:rsidRDefault="00102361" w:rsidP="00F67F48">
      <w:pPr>
        <w:spacing w:after="0"/>
        <w:jc w:val="both"/>
      </w:pPr>
    </w:p>
    <w:p w14:paraId="4E054353" w14:textId="3AF49621" w:rsidR="00102361" w:rsidRDefault="00102361" w:rsidP="00F67F48">
      <w:pPr>
        <w:spacing w:after="0"/>
        <w:jc w:val="both"/>
      </w:pPr>
    </w:p>
    <w:p w14:paraId="543034B2" w14:textId="58628028" w:rsidR="00102361" w:rsidRDefault="00102361" w:rsidP="00F67F48">
      <w:pPr>
        <w:spacing w:after="0"/>
        <w:jc w:val="both"/>
      </w:pPr>
    </w:p>
    <w:p w14:paraId="55DB6329" w14:textId="5C77F38F" w:rsidR="00102361" w:rsidRDefault="00102361" w:rsidP="00F67F48">
      <w:pPr>
        <w:spacing w:after="0"/>
        <w:jc w:val="both"/>
      </w:pPr>
    </w:p>
    <w:p w14:paraId="00C7A2B9" w14:textId="01738398" w:rsidR="00102361" w:rsidRDefault="00102361" w:rsidP="00F67F48">
      <w:pPr>
        <w:spacing w:after="0"/>
        <w:jc w:val="both"/>
      </w:pPr>
    </w:p>
    <w:p w14:paraId="478C075B" w14:textId="6202FD2F" w:rsidR="005950F6" w:rsidRDefault="005950F6" w:rsidP="00F67F48">
      <w:pPr>
        <w:spacing w:after="0"/>
        <w:jc w:val="both"/>
      </w:pPr>
    </w:p>
    <w:p w14:paraId="27B7D230" w14:textId="5207344F" w:rsidR="005950F6" w:rsidRDefault="005950F6" w:rsidP="00F67F48">
      <w:pPr>
        <w:spacing w:after="0"/>
        <w:jc w:val="both"/>
      </w:pPr>
    </w:p>
    <w:p w14:paraId="796E8F5D" w14:textId="217EECBB" w:rsidR="005950F6" w:rsidRDefault="005950F6" w:rsidP="00F67F48">
      <w:pPr>
        <w:spacing w:after="0"/>
        <w:jc w:val="both"/>
      </w:pPr>
    </w:p>
    <w:p w14:paraId="1D4C84D9" w14:textId="77777777" w:rsidR="005950F6" w:rsidRDefault="005950F6" w:rsidP="00F67F48">
      <w:pPr>
        <w:spacing w:after="0"/>
        <w:jc w:val="both"/>
      </w:pPr>
    </w:p>
    <w:p w14:paraId="3DA3C4F2" w14:textId="4EC75460" w:rsidR="00102361" w:rsidRDefault="00102361" w:rsidP="00F67F48">
      <w:pPr>
        <w:spacing w:after="0"/>
        <w:jc w:val="both"/>
      </w:pPr>
    </w:p>
    <w:p w14:paraId="4FFCC642" w14:textId="77777777" w:rsidR="00102361" w:rsidRPr="00E924DD" w:rsidRDefault="00102361" w:rsidP="00F67F48">
      <w:pPr>
        <w:spacing w:after="0"/>
        <w:jc w:val="both"/>
      </w:pPr>
    </w:p>
    <w:p w14:paraId="038DCA25" w14:textId="03203A11" w:rsidR="00A85FA4" w:rsidRDefault="00EF4EC6" w:rsidP="00A85FA4">
      <w:pPr>
        <w:jc w:val="center"/>
        <w:rPr>
          <w:b/>
          <w:bCs/>
        </w:rPr>
      </w:pPr>
      <w:r w:rsidRPr="00E924DD">
        <w:rPr>
          <w:b/>
          <w:bCs/>
        </w:rPr>
        <w:lastRenderedPageBreak/>
        <w:t>« Apporter les étayages adaptés à chaque élève dans chaque discipline »</w:t>
      </w:r>
      <w:r w:rsidR="00E001E1">
        <w:rPr>
          <w:b/>
          <w:bCs/>
        </w:rPr>
        <w:t>…en STSS</w:t>
      </w:r>
    </w:p>
    <w:p w14:paraId="4419F771" w14:textId="481D6D2F" w:rsidR="00A85FA4" w:rsidRDefault="00A85FA4" w:rsidP="00A85FA4">
      <w:pPr>
        <w:jc w:val="both"/>
      </w:pPr>
      <w:r w:rsidRPr="00BB637A">
        <w:rPr>
          <w:u w:val="single"/>
        </w:rPr>
        <w:t>Le travail personnel</w:t>
      </w:r>
      <w:r w:rsidRPr="00A85FA4">
        <w:t xml:space="preserve"> en lien avec ce qui a été présenté précédemment </w:t>
      </w:r>
      <w:r>
        <w:t xml:space="preserve">dans le </w:t>
      </w:r>
      <w:r w:rsidRPr="00BB637A">
        <w:rPr>
          <w:u w:val="single"/>
        </w:rPr>
        <w:t>plan de travail</w:t>
      </w:r>
      <w:r>
        <w:t xml:space="preserve"> </w:t>
      </w:r>
      <w:r w:rsidRPr="00A85FA4">
        <w:t xml:space="preserve">permet cet étayage : </w:t>
      </w:r>
      <w:r>
        <w:t>« </w:t>
      </w:r>
      <w:r w:rsidRPr="00A85FA4">
        <w:t>l’étayage des connaissances par le travail personne</w:t>
      </w:r>
      <w:r>
        <w:t>l »</w:t>
      </w:r>
      <w:r>
        <w:rPr>
          <w:rStyle w:val="Appelnotedebasdep"/>
        </w:rPr>
        <w:footnoteReference w:id="80"/>
      </w:r>
    </w:p>
    <w:p w14:paraId="2BF282C9" w14:textId="60B42EBE" w:rsidR="00BB637A" w:rsidRPr="00973496" w:rsidRDefault="00BB637A" w:rsidP="00A85FA4">
      <w:pPr>
        <w:jc w:val="both"/>
      </w:pPr>
      <w:r w:rsidRPr="00BB637A">
        <w:rPr>
          <w:u w:val="single"/>
        </w:rPr>
        <w:t>La compréhension du fonctionnement du cerveau par les vidéos</w:t>
      </w:r>
      <w:r>
        <w:t xml:space="preserve"> le permet aussi.</w:t>
      </w:r>
      <w:r w:rsidR="00973496">
        <w:rPr>
          <w:rStyle w:val="Appelnotedebasdep"/>
        </w:rPr>
        <w:footnoteReference w:id="81"/>
      </w:r>
    </w:p>
    <w:p w14:paraId="0F5BE4B8" w14:textId="6ACB7F63" w:rsidR="00F32280" w:rsidRPr="00A85FA4" w:rsidRDefault="00A85FA4" w:rsidP="00A85FA4">
      <w:pPr>
        <w:jc w:val="both"/>
      </w:pPr>
      <w:r w:rsidRPr="00A85FA4">
        <w:t xml:space="preserve">La pratique de la </w:t>
      </w:r>
      <w:r w:rsidRPr="00BB637A">
        <w:rPr>
          <w:u w:val="single"/>
        </w:rPr>
        <w:t>carte mentale</w:t>
      </w:r>
      <w:r w:rsidRPr="00A85FA4">
        <w:t xml:space="preserve"> comme « brouillon</w:t>
      </w:r>
      <w:r>
        <w:t>s</w:t>
      </w:r>
      <w:r w:rsidRPr="00A85FA4">
        <w:t xml:space="preserve"> instrumentaux » </w:t>
      </w:r>
      <w:r w:rsidRPr="00A85FA4">
        <w:rPr>
          <w:rStyle w:val="Appelnotedebasdep"/>
        </w:rPr>
        <w:footnoteReference w:id="82"/>
      </w:r>
      <w:r w:rsidRPr="00A85FA4">
        <w:t>peut également favoriser cet étayage.</w:t>
      </w:r>
    </w:p>
    <w:p w14:paraId="18627803" w14:textId="3F5DB164" w:rsidR="00F67F48" w:rsidRDefault="00A85FA4" w:rsidP="00042612">
      <w:pPr>
        <w:jc w:val="both"/>
      </w:pPr>
      <w:r w:rsidRPr="00042612">
        <w:t xml:space="preserve">Comme nous l’avons expliqué sa réalisation par l’élève peut être complexe. Le professeur doit alors </w:t>
      </w:r>
      <w:r w:rsidR="00042612" w:rsidRPr="00042612">
        <w:t>le guider par étayage</w:t>
      </w:r>
      <w:r w:rsidR="00042612">
        <w:rPr>
          <w:rStyle w:val="Appelnotedebasdep"/>
        </w:rPr>
        <w:footnoteReference w:id="83"/>
      </w:r>
      <w:r w:rsidR="00E001E1">
        <w:t xml:space="preserve"> </w:t>
      </w:r>
      <w:r w:rsidR="00973496">
        <w:t>e</w:t>
      </w:r>
      <w:r w:rsidR="00E001E1">
        <w:t>t pour développer différentes compétences.</w:t>
      </w:r>
    </w:p>
    <w:p w14:paraId="25599C1B" w14:textId="5C7CB6BD" w:rsidR="00370B8F" w:rsidRPr="00042612" w:rsidRDefault="00370B8F" w:rsidP="00042612">
      <w:pPr>
        <w:jc w:val="both"/>
      </w:pPr>
      <w:r>
        <w:t xml:space="preserve">Selon J Brumer : </w:t>
      </w:r>
    </w:p>
    <w:p w14:paraId="120A8405" w14:textId="4B495C02" w:rsidR="00DF3091" w:rsidRPr="00682B63" w:rsidRDefault="00A85FA4" w:rsidP="00D1538C">
      <w:pPr>
        <w:autoSpaceDE w:val="0"/>
        <w:autoSpaceDN w:val="0"/>
        <w:adjustRightInd w:val="0"/>
        <w:spacing w:after="0" w:line="240" w:lineRule="auto"/>
      </w:pPr>
      <w:r w:rsidRPr="00042612">
        <w:t xml:space="preserve"> </w:t>
      </w:r>
      <w:r w:rsidR="00042612" w:rsidRPr="00370B8F">
        <w:rPr>
          <w:i/>
          <w:iCs/>
        </w:rPr>
        <w:t>-par l’enrôlement</w:t>
      </w:r>
      <w:r w:rsidR="00370B8F" w:rsidRPr="00370B8F">
        <w:rPr>
          <w:i/>
          <w:iCs/>
        </w:rPr>
        <w:t xml:space="preserve"> : </w:t>
      </w:r>
      <w:r w:rsidR="00370B8F" w:rsidRPr="006812BC">
        <w:t>Nous proposons d’engager l’intérêt de l’élève par la créativité</w:t>
      </w:r>
      <w:r w:rsidR="00DF3091">
        <w:t xml:space="preserve"> de sa réalisation mais aussi par le contenu </w:t>
      </w:r>
      <w:r w:rsidR="00DF3091" w:rsidRPr="00682B63">
        <w:t>du support.</w:t>
      </w:r>
      <w:r w:rsidR="006812BC" w:rsidRPr="00682B63">
        <w:t xml:space="preserve"> </w:t>
      </w:r>
      <w:r w:rsidR="00D1538C" w:rsidRPr="00682B63">
        <w:t>« La pensée créatrice consiste à créer, selon des itinéraires et des agencements inattendus, un élément nouveau par la mise en relation d’éléments appartenant à des domaines différents »</w:t>
      </w:r>
      <w:r w:rsidR="00D1538C" w:rsidRPr="00682B63">
        <w:footnoteReference w:id="84"/>
      </w:r>
      <w:r w:rsidR="00D1538C" w:rsidRPr="00682B63">
        <w:t xml:space="preserve"> </w:t>
      </w:r>
      <w:r w:rsidR="00DF3091" w:rsidRPr="00682B63">
        <w:t>Cette mise en relation est rendue particulièrement visible dans une carte mentale. </w:t>
      </w:r>
    </w:p>
    <w:p w14:paraId="685CE12B" w14:textId="11B2C3B4" w:rsidR="00A85FA4" w:rsidRPr="00682B63" w:rsidRDefault="00D1538C" w:rsidP="00D1538C">
      <w:pPr>
        <w:autoSpaceDE w:val="0"/>
        <w:autoSpaceDN w:val="0"/>
        <w:adjustRightInd w:val="0"/>
        <w:spacing w:after="0" w:line="240" w:lineRule="auto"/>
      </w:pPr>
      <w:r w:rsidRPr="00682B63">
        <w:t>Une</w:t>
      </w:r>
      <w:r w:rsidR="006812BC" w:rsidRPr="00682B63">
        <w:t xml:space="preserve"> différenciation pédagogique est menée à ce niveau comme indiqué précédemment dans « la réalisation de la carte mentale ». Différents types de logiciels sont proposés et laissés au choix de l’élève évitant ainsi une surcharge cognitive.</w:t>
      </w:r>
      <w:r w:rsidR="00FB6A40" w:rsidRPr="00682B63">
        <w:t xml:space="preserve"> </w:t>
      </w:r>
    </w:p>
    <w:p w14:paraId="2EA22F82" w14:textId="6DD3A035" w:rsidR="00DD4CB4" w:rsidRPr="00682B63" w:rsidRDefault="008A5118" w:rsidP="00042612">
      <w:pPr>
        <w:jc w:val="both"/>
      </w:pPr>
      <w:r>
        <w:t>Même si « développer sa créativité » par le numérique « n’a pas d’effet attesté actuellement »,</w:t>
      </w:r>
      <w:r>
        <w:rPr>
          <w:rStyle w:val="Appelnotedebasdep"/>
        </w:rPr>
        <w:footnoteReference w:id="85"/>
      </w:r>
      <w:r>
        <w:t xml:space="preserve"> c</w:t>
      </w:r>
      <w:r w:rsidR="00DD4CB4" w:rsidRPr="00682B63">
        <w:t>et engagement par la créativité a également du sens dans le travail des compétences psycho-sociales « avoir une pensée créative, une pensée critique »</w:t>
      </w:r>
      <w:r w:rsidR="00DD4CB4" w:rsidRPr="00682B63">
        <w:rPr>
          <w:rStyle w:val="Appelnotedebasdep"/>
        </w:rPr>
        <w:footnoteReference w:id="86"/>
      </w:r>
      <w:r w:rsidR="00D1538C" w:rsidRPr="00682B63">
        <w:t xml:space="preserve"> qui conduira l’élève vers une « pensée divergente » pour produire plusieurs manières de résoudre un problème »</w:t>
      </w:r>
      <w:r w:rsidR="00D1538C" w:rsidRPr="00682B63">
        <w:rPr>
          <w:rStyle w:val="Appelnotedebasdep"/>
        </w:rPr>
        <w:footnoteReference w:id="87"/>
      </w:r>
      <w:r w:rsidR="00D1538C" w:rsidRPr="00682B63">
        <w:t xml:space="preserve"> . Une autre compétence psycho sociale est </w:t>
      </w:r>
      <w:r w:rsidR="00DF3091" w:rsidRPr="00682B63">
        <w:t>alors</w:t>
      </w:r>
      <w:r w:rsidR="00D1538C" w:rsidRPr="00682B63">
        <w:t xml:space="preserve"> travaillée : « résoudre un problème »</w:t>
      </w:r>
    </w:p>
    <w:p w14:paraId="520B03BE" w14:textId="77777777" w:rsidR="00917DBB" w:rsidRPr="00682B63" w:rsidRDefault="00C15B93" w:rsidP="00042612">
      <w:pPr>
        <w:jc w:val="both"/>
      </w:pPr>
      <w:r w:rsidRPr="00682B63">
        <w:t>Aussi cette pratique est en faveur de notre second projet « Neurosciences en ST2S chez les élèves neurotypiques et à Hauts Potentiels »</w:t>
      </w:r>
      <w:r w:rsidR="00D22036" w:rsidRPr="00682B63">
        <w:rPr>
          <w:rStyle w:val="Appelnotedebasdep"/>
        </w:rPr>
        <w:footnoteReference w:id="88"/>
      </w:r>
      <w:r w:rsidRPr="00682B63">
        <w:t xml:space="preserve"> puisqu’il constitue un « enrichissement de type II : des activités de créativité, de résolution de problème et de pensée critique dans une large variété de situations »</w:t>
      </w:r>
      <w:r w:rsidRPr="00682B63">
        <w:rPr>
          <w:rStyle w:val="Appelnotedebasdep"/>
        </w:rPr>
        <w:footnoteReference w:id="89"/>
      </w:r>
      <w:r w:rsidRPr="00682B63">
        <w:t>. La « pensée divergente »</w:t>
      </w:r>
      <w:r w:rsidR="00D22036" w:rsidRPr="00682B63">
        <w:rPr>
          <w:rStyle w:val="Appelnotedebasdep"/>
        </w:rPr>
        <w:footnoteReference w:id="90"/>
      </w:r>
      <w:r w:rsidRPr="00682B63">
        <w:t xml:space="preserve"> </w:t>
      </w:r>
      <w:r w:rsidR="00D22036" w:rsidRPr="00682B63">
        <w:t>sera alors en lien avec le « vivacité d’esprit » de l’élève à Hauts Potentiels.</w:t>
      </w:r>
      <w:r w:rsidR="00D22036" w:rsidRPr="00682B63">
        <w:rPr>
          <w:rStyle w:val="Appelnotedebasdep"/>
        </w:rPr>
        <w:footnoteReference w:id="91"/>
      </w:r>
      <w:r w:rsidR="00EB27A9" w:rsidRPr="00682B63">
        <w:t xml:space="preserve"> </w:t>
      </w:r>
    </w:p>
    <w:p w14:paraId="6AF89D01" w14:textId="09583B3D" w:rsidR="006C32E5" w:rsidRPr="00E920F8" w:rsidRDefault="00EB27A9" w:rsidP="00042612">
      <w:pPr>
        <w:jc w:val="both"/>
      </w:pPr>
      <w:r w:rsidRPr="00682B63">
        <w:lastRenderedPageBreak/>
        <w:t>S’appuyer sur les particularités des élèves HP</w:t>
      </w:r>
      <w:r w:rsidR="00E837D2" w:rsidRPr="00682B63">
        <w:t>, sur l’« hétérogénéité</w:t>
      </w:r>
      <w:r w:rsidRPr="00682B63">
        <w:t xml:space="preserve"> </w:t>
      </w:r>
      <w:r w:rsidR="00E837D2" w:rsidRPr="00682B63">
        <w:t>des niveaux de développement cognitif »</w:t>
      </w:r>
      <w:r w:rsidR="00E837D2" w:rsidRPr="00682B63">
        <w:rPr>
          <w:rStyle w:val="Appelnotedebasdep"/>
        </w:rPr>
        <w:footnoteReference w:id="92"/>
      </w:r>
      <w:r w:rsidR="00E837D2" w:rsidRPr="00682B63">
        <w:t xml:space="preserve"> </w:t>
      </w:r>
      <w:r w:rsidRPr="00682B63">
        <w:t>renforce la coopération et donc l’étayage.</w:t>
      </w:r>
    </w:p>
    <w:p w14:paraId="5D5ECBB6" w14:textId="176724B9" w:rsidR="00370B8F" w:rsidRPr="00370B8F" w:rsidRDefault="00370B8F" w:rsidP="00042612">
      <w:pPr>
        <w:jc w:val="both"/>
      </w:pPr>
      <w:r w:rsidRPr="00370B8F">
        <w:t>Différentes réalisations de l’enseignant « créatives » sont insérées dans la progression du cours</w:t>
      </w:r>
      <w:r>
        <w:t xml:space="preserve">. </w:t>
      </w:r>
      <w:r w:rsidR="00695D14">
        <w:t>Quelques exemples sont proposés ci-dessous :</w:t>
      </w:r>
    </w:p>
    <w:p w14:paraId="64804261" w14:textId="274920A9" w:rsidR="00370B8F" w:rsidRDefault="00E920F8" w:rsidP="00042612">
      <w:pPr>
        <w:jc w:val="both"/>
      </w:pPr>
      <w:r>
        <w:rPr>
          <w:noProof/>
        </w:rPr>
        <w:drawing>
          <wp:inline distT="0" distB="0" distL="0" distR="0" wp14:anchorId="34F79BFA" wp14:editId="34D714FA">
            <wp:extent cx="4381500" cy="2420584"/>
            <wp:effectExtent l="0" t="0" r="0" b="0"/>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4394985" cy="2428034"/>
                    </a:xfrm>
                    <a:prstGeom prst="rect">
                      <a:avLst/>
                    </a:prstGeom>
                    <a:noFill/>
                    <a:ln>
                      <a:noFill/>
                    </a:ln>
                  </pic:spPr>
                </pic:pic>
              </a:graphicData>
            </a:graphic>
          </wp:inline>
        </w:drawing>
      </w:r>
    </w:p>
    <w:p w14:paraId="5B002A3F" w14:textId="35018C6E" w:rsidR="00370B8F" w:rsidRDefault="00E920F8" w:rsidP="00042612">
      <w:pPr>
        <w:jc w:val="both"/>
      </w:pPr>
      <w:r>
        <w:rPr>
          <w:noProof/>
        </w:rPr>
        <w:drawing>
          <wp:inline distT="0" distB="0" distL="0" distR="0" wp14:anchorId="25DD45DE" wp14:editId="7BB0486A">
            <wp:extent cx="4371277" cy="3259455"/>
            <wp:effectExtent l="0" t="0" r="0" b="0"/>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4381298" cy="3266927"/>
                    </a:xfrm>
                    <a:prstGeom prst="rect">
                      <a:avLst/>
                    </a:prstGeom>
                    <a:noFill/>
                    <a:ln>
                      <a:noFill/>
                    </a:ln>
                  </pic:spPr>
                </pic:pic>
              </a:graphicData>
            </a:graphic>
          </wp:inline>
        </w:drawing>
      </w:r>
    </w:p>
    <w:p w14:paraId="6CA8F3DB" w14:textId="77777777" w:rsidR="00370B8F" w:rsidRDefault="00370B8F" w:rsidP="00042612">
      <w:pPr>
        <w:jc w:val="both"/>
      </w:pPr>
    </w:p>
    <w:p w14:paraId="3A03021D" w14:textId="5F611B05" w:rsidR="00555861" w:rsidRDefault="00E920F8" w:rsidP="00370B8F">
      <w:pPr>
        <w:jc w:val="both"/>
      </w:pPr>
      <w:r>
        <w:rPr>
          <w:noProof/>
        </w:rPr>
        <w:lastRenderedPageBreak/>
        <w:drawing>
          <wp:inline distT="0" distB="0" distL="0" distR="0" wp14:anchorId="2FAF7619" wp14:editId="0A6AE290">
            <wp:extent cx="5238115" cy="2038992"/>
            <wp:effectExtent l="0" t="0" r="635" b="0"/>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242963" cy="2040879"/>
                    </a:xfrm>
                    <a:prstGeom prst="rect">
                      <a:avLst/>
                    </a:prstGeom>
                    <a:noFill/>
                    <a:ln>
                      <a:noFill/>
                    </a:ln>
                  </pic:spPr>
                </pic:pic>
              </a:graphicData>
            </a:graphic>
          </wp:inline>
        </w:drawing>
      </w:r>
    </w:p>
    <w:p w14:paraId="3D80B45F" w14:textId="77777777" w:rsidR="00555861" w:rsidRDefault="00555861" w:rsidP="00370B8F">
      <w:pPr>
        <w:jc w:val="both"/>
      </w:pPr>
    </w:p>
    <w:p w14:paraId="2224652B" w14:textId="2118F98D" w:rsidR="00370B8F" w:rsidRDefault="00370B8F" w:rsidP="00370B8F">
      <w:pPr>
        <w:jc w:val="both"/>
      </w:pPr>
      <w:r>
        <w:t>-Par la réduction des degrés de liberté</w:t>
      </w:r>
      <w:r w:rsidR="00BE3893">
        <w:t xml:space="preserve">. </w:t>
      </w:r>
      <w:r>
        <w:t>Nous propos</w:t>
      </w:r>
      <w:r w:rsidR="008842CF">
        <w:t>on</w:t>
      </w:r>
      <w:r>
        <w:t>s l’élément principal et suggérons le premier niveau de branches secondaires</w:t>
      </w:r>
    </w:p>
    <w:p w14:paraId="639F3F1D" w14:textId="33455C91" w:rsidR="00370B8F" w:rsidRDefault="00370B8F" w:rsidP="00370B8F">
      <w:pPr>
        <w:jc w:val="both"/>
      </w:pPr>
      <w:r>
        <w:t>-</w:t>
      </w:r>
      <w:r w:rsidR="00BE3893">
        <w:t xml:space="preserve">Le maintien de l’orientation : </w:t>
      </w:r>
      <w:r>
        <w:t>Nous guidons l’élève pour maintenir son orientation</w:t>
      </w:r>
    </w:p>
    <w:p w14:paraId="2A7972BE" w14:textId="6EB4DA11" w:rsidR="00370B8F" w:rsidRDefault="00370B8F" w:rsidP="00370B8F">
      <w:pPr>
        <w:jc w:val="both"/>
      </w:pPr>
      <w:r>
        <w:t xml:space="preserve">-La signalisation des caractéristiques déterminantes : L’auto-évaluation </w:t>
      </w:r>
      <w:r w:rsidR="008842CF">
        <w:t>est</w:t>
      </w:r>
      <w:r>
        <w:t xml:space="preserve"> ensuite proposée pour faire comprendre les écarts</w:t>
      </w:r>
    </w:p>
    <w:p w14:paraId="53ED2F76" w14:textId="51053467" w:rsidR="00370B8F" w:rsidRDefault="00370B8F" w:rsidP="00370B8F">
      <w:pPr>
        <w:jc w:val="both"/>
      </w:pPr>
      <w:r>
        <w:t>-Le contrôle de la frustration : Nous valorisons chacune des réalisations en mettant en avant au moins un élément caractéristique d’une carte mentale et/ou en lien avec les compétences psycho-sociales, numériques, orales, transversales…</w:t>
      </w:r>
      <w:r w:rsidR="00244A01">
        <w:t>Cette valorisation est en lien avec la « rétroaction USB » évoquée précédemment.</w:t>
      </w:r>
    </w:p>
    <w:p w14:paraId="1714B90B" w14:textId="29822DB6" w:rsidR="00270D46" w:rsidRDefault="00BE3893" w:rsidP="00370B8F">
      <w:pPr>
        <w:jc w:val="both"/>
      </w:pPr>
      <w:r>
        <w:t xml:space="preserve">-La démonstration ou présentation de modèles : échanges entre pairs par questionnement. </w:t>
      </w:r>
    </w:p>
    <w:p w14:paraId="63AB2110" w14:textId="78091AEE" w:rsidR="00370B8F" w:rsidRPr="00A807A8" w:rsidRDefault="00270D46" w:rsidP="00370B8F">
      <w:pPr>
        <w:jc w:val="both"/>
      </w:pPr>
      <w:r>
        <w:t>« L'usage pédagogique des cartes conceptuelles contribue à rendre visible, à mesurer et à évaluer des processus d'apprentissage sous-jacents, autant collectifs qu'individuels. L'intégration des cartes dans l'enseignement doit cependant être méthodique et nécessite un temps d'appropriation non négligeable. Elles permettent cependant à l'apprenant de se situer dans son processus d'apprentissage, de mieux utiliser ce qu'il sait et d'identifier ce qu'il a appris. Côté enseignant, les cartes conceptuelles permettent de s'adapter à la façon de travailler et d'apprendre, propre à chacun des élèves. Enfin, la représentation spatiale des informations offerte par les cartes conceptuelles, peut jouer un rôle positif dans l'amélioration de la compréhension de l'écrit. On peut noter que l'arrivée des cartes conceptuelles numériques appuie d'autant mieux cet usage que les fonctionnalités sont variées. »</w:t>
      </w:r>
      <w:r>
        <w:rPr>
          <w:rStyle w:val="Appelnotedebasdep"/>
        </w:rPr>
        <w:footnoteReference w:id="93"/>
      </w:r>
    </w:p>
    <w:p w14:paraId="22CF8408" w14:textId="67AA2EC7" w:rsidR="00594185" w:rsidRPr="00682B63" w:rsidRDefault="00E50121" w:rsidP="00594185">
      <w:pPr>
        <w:jc w:val="both"/>
      </w:pPr>
      <w:r w:rsidRPr="00682B63">
        <w:t>Afin de permettre ce « temps d’appropriation</w:t>
      </w:r>
      <w:r w:rsidR="00594185" w:rsidRPr="00682B63">
        <w:t> </w:t>
      </w:r>
      <w:r w:rsidR="00E4375E" w:rsidRPr="00682B63">
        <w:t>»,</w:t>
      </w:r>
      <w:r w:rsidRPr="00682B63">
        <w:t xml:space="preserve"> nous laissons</w:t>
      </w:r>
      <w:r w:rsidR="00594185" w:rsidRPr="00682B63">
        <w:t xml:space="preserve"> alors</w:t>
      </w:r>
      <w:r w:rsidRPr="00682B63">
        <w:t xml:space="preserve"> la possibilité aux élèves de réaliser des </w:t>
      </w:r>
      <w:proofErr w:type="spellStart"/>
      <w:r w:rsidRPr="00682B63">
        <w:t>sketchnotes</w:t>
      </w:r>
      <w:proofErr w:type="spellEnd"/>
      <w:r w:rsidRPr="00682B63">
        <w:t>.</w:t>
      </w:r>
      <w:r w:rsidR="00594185" w:rsidRPr="00682B63">
        <w:t xml:space="preserve"> </w:t>
      </w:r>
      <w:r w:rsidRPr="00682B63">
        <w:t xml:space="preserve"> </w:t>
      </w:r>
      <w:r w:rsidR="00594185" w:rsidRPr="00682B63">
        <w:t xml:space="preserve">« Le </w:t>
      </w:r>
      <w:proofErr w:type="spellStart"/>
      <w:r w:rsidR="00594185" w:rsidRPr="00682B63">
        <w:t>scketchnote</w:t>
      </w:r>
      <w:proofErr w:type="spellEnd"/>
      <w:r w:rsidR="00594185" w:rsidRPr="00682B63">
        <w:t xml:space="preserve"> est beaucoup plus libre dans sa forme d'expression. »</w:t>
      </w:r>
    </w:p>
    <w:p w14:paraId="3DCC26A7" w14:textId="0E08E4BA" w:rsidR="00887236" w:rsidRPr="00682B63" w:rsidRDefault="00E50121" w:rsidP="00370B8F">
      <w:pPr>
        <w:jc w:val="both"/>
      </w:pPr>
      <w:r w:rsidRPr="00682B63">
        <w:t>« C'est une représentation visuelle qui va associer de dessins et de mots pour mieux mémoriser en se servant de la mémoire imagée. […]</w:t>
      </w:r>
    </w:p>
    <w:p w14:paraId="05727A9A" w14:textId="13BB00CC" w:rsidR="00E50121" w:rsidRPr="00682B63" w:rsidRDefault="00E50121" w:rsidP="00370B8F">
      <w:pPr>
        <w:jc w:val="both"/>
      </w:pPr>
      <w:r w:rsidRPr="00682B63">
        <w:t>A quoi ça sert ? :</w:t>
      </w:r>
    </w:p>
    <w:p w14:paraId="054FBEF4" w14:textId="081A3D62" w:rsidR="00E50121" w:rsidRPr="00682B63" w:rsidRDefault="00E50121" w:rsidP="00E50121">
      <w:pPr>
        <w:spacing w:after="0"/>
        <w:jc w:val="both"/>
      </w:pPr>
      <w:r w:rsidRPr="00682B63">
        <w:rPr>
          <w:highlight w:val="yellow"/>
        </w:rPr>
        <w:t>Comprendre, mémoriser,</w:t>
      </w:r>
      <w:r w:rsidRPr="00682B63">
        <w:t xml:space="preserve"> s'approprier des informations ;</w:t>
      </w:r>
    </w:p>
    <w:p w14:paraId="1714080B" w14:textId="71B19B53" w:rsidR="00E50121" w:rsidRPr="00682B63" w:rsidRDefault="00E50121" w:rsidP="00E50121">
      <w:pPr>
        <w:spacing w:after="0"/>
        <w:jc w:val="both"/>
      </w:pPr>
      <w:r w:rsidRPr="00682B63">
        <w:t>Partager, expliquer des informations ;</w:t>
      </w:r>
    </w:p>
    <w:p w14:paraId="70BC6094" w14:textId="30C874E9" w:rsidR="00E50121" w:rsidRPr="00682B63" w:rsidRDefault="00E50121" w:rsidP="00E50121">
      <w:pPr>
        <w:spacing w:after="0"/>
        <w:jc w:val="both"/>
      </w:pPr>
      <w:r w:rsidRPr="00682B63">
        <w:t xml:space="preserve">Communiquer des </w:t>
      </w:r>
      <w:r w:rsidR="00594185" w:rsidRPr="00682B63">
        <w:t>informations,</w:t>
      </w:r>
      <w:r w:rsidRPr="00682B63">
        <w:t xml:space="preserve"> donner envie et capter l'</w:t>
      </w:r>
      <w:r w:rsidRPr="00682B63">
        <w:rPr>
          <w:highlight w:val="yellow"/>
        </w:rPr>
        <w:t>attention</w:t>
      </w:r>
      <w:r w:rsidRPr="00682B63">
        <w:t>. »</w:t>
      </w:r>
      <w:r w:rsidRPr="00682B63">
        <w:rPr>
          <w:rStyle w:val="Appelnotedebasdep"/>
        </w:rPr>
        <w:footnoteReference w:id="94"/>
      </w:r>
    </w:p>
    <w:p w14:paraId="4A221F90" w14:textId="60419D74" w:rsidR="00E50121" w:rsidRPr="00682B63" w:rsidRDefault="00E50121" w:rsidP="00E50121">
      <w:pPr>
        <w:jc w:val="both"/>
        <w:rPr>
          <w:b/>
          <w:bCs/>
        </w:rPr>
      </w:pPr>
    </w:p>
    <w:p w14:paraId="50426293" w14:textId="04FE3193" w:rsidR="00594185" w:rsidRPr="00682B63" w:rsidRDefault="00594185" w:rsidP="00E50121">
      <w:pPr>
        <w:jc w:val="both"/>
      </w:pPr>
      <w:r w:rsidRPr="00682B63">
        <w:lastRenderedPageBreak/>
        <w:t xml:space="preserve">Il s’agit ainsi d’un outil supplémentaire aux sciences cognitives en lien avec les piliers </w:t>
      </w:r>
      <w:r w:rsidR="00E4375E" w:rsidRPr="00682B63">
        <w:t xml:space="preserve">présentés </w:t>
      </w:r>
      <w:r w:rsidRPr="00682B63">
        <w:t xml:space="preserve">et d’un outil de la différenciation pédagogique faisant varier le contexte. </w:t>
      </w:r>
      <w:r w:rsidRPr="00682B63">
        <w:footnoteReference w:id="95"/>
      </w:r>
    </w:p>
    <w:p w14:paraId="1AEC897A" w14:textId="15589185" w:rsidR="005F23DE" w:rsidRPr="00E920F8" w:rsidRDefault="00594185" w:rsidP="00E50121">
      <w:pPr>
        <w:jc w:val="both"/>
      </w:pPr>
      <w:r w:rsidRPr="00682B63">
        <w:t xml:space="preserve">Remarque : le développement des compétences numériques </w:t>
      </w:r>
      <w:r w:rsidR="008842CF">
        <w:t>est</w:t>
      </w:r>
      <w:r w:rsidRPr="00682B63">
        <w:t xml:space="preserve"> rendu possible par sa réalisation sous forme de « génial-</w:t>
      </w:r>
      <w:proofErr w:type="spellStart"/>
      <w:r w:rsidRPr="00682B63">
        <w:t>ly</w:t>
      </w:r>
      <w:proofErr w:type="spellEnd"/>
      <w:r w:rsidRPr="00682B63">
        <w:t xml:space="preserve"> ». Chacun des éléments du </w:t>
      </w:r>
      <w:proofErr w:type="spellStart"/>
      <w:r w:rsidRPr="00682B63">
        <w:t>scketchnote</w:t>
      </w:r>
      <w:proofErr w:type="spellEnd"/>
      <w:r w:rsidRPr="00682B63">
        <w:t xml:space="preserve"> </w:t>
      </w:r>
      <w:r w:rsidR="008842CF">
        <w:t>est</w:t>
      </w:r>
      <w:r w:rsidRPr="00682B63">
        <w:t xml:space="preserve"> découpé par images </w:t>
      </w:r>
      <w:r w:rsidR="00E4375E" w:rsidRPr="00682B63">
        <w:t xml:space="preserve">et intégré </w:t>
      </w:r>
      <w:r w:rsidR="00F61552" w:rsidRPr="00682B63">
        <w:t xml:space="preserve">progressivement </w:t>
      </w:r>
      <w:r w:rsidR="00E4375E" w:rsidRPr="00682B63">
        <w:t>grâce aux fonctions proposées</w:t>
      </w:r>
      <w:r w:rsidR="00F61552" w:rsidRPr="00682B63">
        <w:t xml:space="preserve"> permettant ainsi la visibilité de la démarche intellectuelle de l’élève.</w:t>
      </w:r>
      <w:r w:rsidR="009844FE" w:rsidRPr="00682B63">
        <w:t xml:space="preserve"> Le cheminement de l’élève est alors rendu visible.</w:t>
      </w:r>
    </w:p>
    <w:p w14:paraId="3AC8269B" w14:textId="2B7DD9C2" w:rsidR="0031031E" w:rsidRDefault="0031031E" w:rsidP="00E50121">
      <w:pPr>
        <w:jc w:val="both"/>
        <w:rPr>
          <w:color w:val="FF0000"/>
        </w:rPr>
      </w:pPr>
    </w:p>
    <w:p w14:paraId="1D88D2BD" w14:textId="77777777" w:rsidR="00FF3CA9" w:rsidRPr="00682B63" w:rsidRDefault="0031031E" w:rsidP="00E50121">
      <w:pPr>
        <w:jc w:val="both"/>
      </w:pPr>
      <w:r w:rsidRPr="00682B63">
        <w:t xml:space="preserve">Exemple de </w:t>
      </w:r>
      <w:proofErr w:type="spellStart"/>
      <w:r w:rsidRPr="00682B63">
        <w:t>Sketchnote</w:t>
      </w:r>
      <w:proofErr w:type="spellEnd"/>
      <w:r w:rsidRPr="00682B63">
        <w:t> </w:t>
      </w:r>
      <w:r w:rsidR="00FF3CA9" w:rsidRPr="00682B63">
        <w:t xml:space="preserve">réalisé par une élève de la classe sur le système de santé : </w:t>
      </w:r>
    </w:p>
    <w:p w14:paraId="1617ABF7" w14:textId="5FBA8273" w:rsidR="0031031E" w:rsidRDefault="00E920F8" w:rsidP="00E50121">
      <w:pPr>
        <w:jc w:val="both"/>
        <w:rPr>
          <w:color w:val="FF0000"/>
        </w:rPr>
      </w:pPr>
      <w:r>
        <w:rPr>
          <w:noProof/>
        </w:rPr>
        <w:drawing>
          <wp:inline distT="0" distB="0" distL="0" distR="0" wp14:anchorId="5FC00E01" wp14:editId="3A4C8812">
            <wp:extent cx="6645910" cy="4941570"/>
            <wp:effectExtent l="0" t="0" r="2540" b="0"/>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6645910" cy="4941570"/>
                    </a:xfrm>
                    <a:prstGeom prst="rect">
                      <a:avLst/>
                    </a:prstGeom>
                    <a:noFill/>
                    <a:ln>
                      <a:noFill/>
                    </a:ln>
                  </pic:spPr>
                </pic:pic>
              </a:graphicData>
            </a:graphic>
          </wp:inline>
        </w:drawing>
      </w:r>
      <w:r w:rsidR="0031031E">
        <w:rPr>
          <w:color w:val="FF0000"/>
        </w:rPr>
        <w:t xml:space="preserve"> </w:t>
      </w:r>
    </w:p>
    <w:p w14:paraId="30B9589A" w14:textId="77777777" w:rsidR="00F3569E" w:rsidRDefault="00F3569E" w:rsidP="00E50121">
      <w:pPr>
        <w:jc w:val="both"/>
        <w:rPr>
          <w:color w:val="FF0000"/>
        </w:rPr>
      </w:pPr>
    </w:p>
    <w:p w14:paraId="0F7C57F6" w14:textId="069B93D3" w:rsidR="0031031E" w:rsidRDefault="0031031E" w:rsidP="00E50121">
      <w:pPr>
        <w:jc w:val="both"/>
        <w:rPr>
          <w:color w:val="FF0000"/>
        </w:rPr>
      </w:pPr>
    </w:p>
    <w:p w14:paraId="3B4FD055" w14:textId="2DD7DCA4" w:rsidR="0031031E" w:rsidRDefault="0031031E" w:rsidP="00E50121">
      <w:pPr>
        <w:jc w:val="both"/>
        <w:rPr>
          <w:color w:val="FF0000"/>
        </w:rPr>
      </w:pPr>
    </w:p>
    <w:p w14:paraId="4D5EEDA0" w14:textId="41826130" w:rsidR="00FF3CA9" w:rsidRDefault="00FF3CA9" w:rsidP="00E50121">
      <w:pPr>
        <w:jc w:val="both"/>
        <w:rPr>
          <w:color w:val="FF0000"/>
        </w:rPr>
      </w:pPr>
    </w:p>
    <w:p w14:paraId="41D75517" w14:textId="7CE82759" w:rsidR="001A6D49" w:rsidRDefault="001A6D49" w:rsidP="00E50121">
      <w:pPr>
        <w:jc w:val="both"/>
        <w:rPr>
          <w:color w:val="FF0000"/>
        </w:rPr>
      </w:pPr>
    </w:p>
    <w:p w14:paraId="713A72EC" w14:textId="77777777" w:rsidR="001A6D49" w:rsidRDefault="001A6D49" w:rsidP="00E50121">
      <w:pPr>
        <w:jc w:val="both"/>
        <w:rPr>
          <w:color w:val="FF0000"/>
        </w:rPr>
      </w:pPr>
    </w:p>
    <w:p w14:paraId="32D5C755" w14:textId="6E6F34F7" w:rsidR="005F23DE" w:rsidRPr="00682B63" w:rsidRDefault="005F23DE" w:rsidP="00E50121">
      <w:pPr>
        <w:jc w:val="both"/>
      </w:pPr>
      <w:r w:rsidRPr="00682B63">
        <w:lastRenderedPageBreak/>
        <w:t xml:space="preserve">Exemple de </w:t>
      </w:r>
      <w:proofErr w:type="spellStart"/>
      <w:r w:rsidRPr="00682B63">
        <w:t>sketchnote</w:t>
      </w:r>
      <w:proofErr w:type="spellEnd"/>
      <w:r w:rsidRPr="00682B63">
        <w:t xml:space="preserve"> permettant un rappel des </w:t>
      </w:r>
      <w:proofErr w:type="spellStart"/>
      <w:r w:rsidRPr="00682B63">
        <w:t>pré-requis</w:t>
      </w:r>
      <w:proofErr w:type="spellEnd"/>
      <w:r w:rsidRPr="00682B63">
        <w:t xml:space="preserve"> de première : </w:t>
      </w:r>
    </w:p>
    <w:p w14:paraId="79034847" w14:textId="0B0C2656" w:rsidR="005F23DE" w:rsidRDefault="00DC153F" w:rsidP="00E50121">
      <w:pPr>
        <w:jc w:val="both"/>
        <w:rPr>
          <w:color w:val="FF0000"/>
        </w:rPr>
      </w:pPr>
      <w:r>
        <w:rPr>
          <w:noProof/>
        </w:rPr>
        <w:drawing>
          <wp:inline distT="0" distB="0" distL="0" distR="0" wp14:anchorId="2E2ADD4B" wp14:editId="250CFECC">
            <wp:extent cx="6645910" cy="4652645"/>
            <wp:effectExtent l="0" t="0" r="254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cstate="email">
                      <a:extLst>
                        <a:ext uri="{28A0092B-C50C-407E-A947-70E740481C1C}">
                          <a14:useLocalDpi xmlns:a14="http://schemas.microsoft.com/office/drawing/2010/main"/>
                        </a:ext>
                      </a:extLst>
                    </a:blip>
                    <a:srcRect/>
                    <a:stretch>
                      <a:fillRect/>
                    </a:stretch>
                  </pic:blipFill>
                  <pic:spPr bwMode="auto">
                    <a:xfrm>
                      <a:off x="0" y="0"/>
                      <a:ext cx="6645910" cy="4652645"/>
                    </a:xfrm>
                    <a:prstGeom prst="rect">
                      <a:avLst/>
                    </a:prstGeom>
                    <a:noFill/>
                    <a:ln>
                      <a:noFill/>
                    </a:ln>
                  </pic:spPr>
                </pic:pic>
              </a:graphicData>
            </a:graphic>
          </wp:inline>
        </w:drawing>
      </w:r>
    </w:p>
    <w:p w14:paraId="0A4BE6A1" w14:textId="36C1B4A9" w:rsidR="005F23DE" w:rsidRPr="00A32212" w:rsidRDefault="00A32212" w:rsidP="00E50121">
      <w:pPr>
        <w:jc w:val="both"/>
        <w:rPr>
          <w:rStyle w:val="Lienhypertexte"/>
        </w:rPr>
      </w:pPr>
      <w:r>
        <w:rPr>
          <w:color w:val="FF0000"/>
        </w:rPr>
        <w:fldChar w:fldCharType="begin"/>
      </w:r>
      <w:r>
        <w:rPr>
          <w:color w:val="FF0000"/>
        </w:rPr>
        <w:instrText xml:space="preserve"> HYPERLINK "https://view.genial.ly/5f21aeecfbeabf0cf7b3e9e0/interactive-content-realisation-dun-sketchnotes" </w:instrText>
      </w:r>
      <w:r>
        <w:rPr>
          <w:color w:val="FF0000"/>
        </w:rPr>
        <w:fldChar w:fldCharType="separate"/>
      </w:r>
      <w:r w:rsidR="005F23DE" w:rsidRPr="00A32212">
        <w:rPr>
          <w:rStyle w:val="Lienhypertexte"/>
        </w:rPr>
        <w:t xml:space="preserve">Lien vers le </w:t>
      </w:r>
      <w:proofErr w:type="spellStart"/>
      <w:r w:rsidR="005F23DE" w:rsidRPr="00A32212">
        <w:rPr>
          <w:rStyle w:val="Lienhypertexte"/>
        </w:rPr>
        <w:t>sketchnote</w:t>
      </w:r>
      <w:proofErr w:type="spellEnd"/>
      <w:r w:rsidR="005F23DE" w:rsidRPr="00A32212">
        <w:rPr>
          <w:rStyle w:val="Lienhypertexte"/>
        </w:rPr>
        <w:t xml:space="preserve"> réalisé avec </w:t>
      </w:r>
      <w:proofErr w:type="spellStart"/>
      <w:r w:rsidR="005F23DE" w:rsidRPr="00A32212">
        <w:rPr>
          <w:rStyle w:val="Lienhypertexte"/>
        </w:rPr>
        <w:t>genial-ly</w:t>
      </w:r>
      <w:proofErr w:type="spellEnd"/>
    </w:p>
    <w:p w14:paraId="294F7B20" w14:textId="03A70494" w:rsidR="005F23DE" w:rsidRPr="00682B63" w:rsidRDefault="00A32212" w:rsidP="00E50121">
      <w:pPr>
        <w:jc w:val="both"/>
      </w:pPr>
      <w:r>
        <w:rPr>
          <w:color w:val="FF0000"/>
        </w:rPr>
        <w:fldChar w:fldCharType="end"/>
      </w:r>
    </w:p>
    <w:p w14:paraId="12AE1150" w14:textId="5786422C" w:rsidR="00555861" w:rsidRPr="00682B63" w:rsidRDefault="004F663C" w:rsidP="00E50121">
      <w:pPr>
        <w:jc w:val="both"/>
      </w:pPr>
      <w:r w:rsidRPr="00682B63">
        <w:t xml:space="preserve">Cet outil avait été utilisé dans notre continuité pédagogique lors de la réalisation du magazine « Social Education en mode (dé)confiné », </w:t>
      </w:r>
      <w:hyperlink r:id="rId43" w:anchor="/" w:history="1">
        <w:r w:rsidRPr="00682B63">
          <w:rPr>
            <w:rStyle w:val="Lienhypertexte"/>
            <w:rFonts w:ascii="Times New Roman" w:eastAsia="Times New Roman" w:hAnsi="Times New Roman" w:cs="Times New Roman"/>
            <w:color w:val="auto"/>
            <w:sz w:val="24"/>
            <w:szCs w:val="24"/>
            <w:lang w:eastAsia="fr-FR"/>
          </w:rPr>
          <w:t>https://madmagz.com/magazine/1788913#/</w:t>
        </w:r>
      </w:hyperlink>
      <w:r w:rsidRPr="00682B63">
        <w:rPr>
          <w:rStyle w:val="Lienhypertexte"/>
          <w:rFonts w:ascii="Times New Roman" w:eastAsia="Times New Roman" w:hAnsi="Times New Roman" w:cs="Times New Roman"/>
          <w:color w:val="auto"/>
          <w:sz w:val="24"/>
          <w:szCs w:val="24"/>
          <w:lang w:eastAsia="fr-FR"/>
        </w:rPr>
        <w:t xml:space="preserve">. </w:t>
      </w:r>
      <w:r w:rsidRPr="00682B63">
        <w:t xml:space="preserve">IL avait été proposé en complémentarité des cartes mentales et avait été repris avec </w:t>
      </w:r>
      <w:r w:rsidR="0069397C" w:rsidRPr="00682B63">
        <w:t>enthousiasme</w:t>
      </w:r>
      <w:r w:rsidRPr="00682B63">
        <w:t xml:space="preserve"> par certains élèves</w:t>
      </w:r>
      <w:r w:rsidR="0069397C" w:rsidRPr="00682B63">
        <w:t xml:space="preserve"> permettant ainsi leur implication.</w:t>
      </w:r>
      <w:r w:rsidR="008A5118">
        <w:t xml:space="preserve"> Il faut cependant relever que « Créer une œuvre picturale »</w:t>
      </w:r>
      <w:r w:rsidR="00A65658">
        <w:t xml:space="preserve"> avec l’outil informatique</w:t>
      </w:r>
      <w:r w:rsidR="008A5118">
        <w:t xml:space="preserve"> à un effet plutôt limité.</w:t>
      </w:r>
      <w:r w:rsidR="008A5118">
        <w:rPr>
          <w:rStyle w:val="Appelnotedebasdep"/>
        </w:rPr>
        <w:footnoteReference w:id="96"/>
      </w:r>
    </w:p>
    <w:p w14:paraId="3552A3FD" w14:textId="609BF705" w:rsidR="00E001E1" w:rsidRPr="00E001E1" w:rsidRDefault="00EF4EC6" w:rsidP="00AA3789">
      <w:pPr>
        <w:jc w:val="center"/>
        <w:rPr>
          <w:b/>
          <w:bCs/>
        </w:rPr>
      </w:pPr>
      <w:r w:rsidRPr="00E001E1">
        <w:rPr>
          <w:b/>
          <w:bCs/>
        </w:rPr>
        <w:t>« Lever les implicites et clarifier les attentes »</w:t>
      </w:r>
      <w:r w:rsidR="00270D46">
        <w:rPr>
          <w:b/>
          <w:bCs/>
        </w:rPr>
        <w:t xml:space="preserve"> : </w:t>
      </w:r>
      <w:r w:rsidR="00270D46" w:rsidRPr="00270D46">
        <w:t>par la reformulation et le questionnement</w:t>
      </w:r>
      <w:r w:rsidR="00270D46">
        <w:rPr>
          <w:b/>
          <w:bCs/>
        </w:rPr>
        <w:t xml:space="preserve"> </w:t>
      </w:r>
    </w:p>
    <w:p w14:paraId="420210A1" w14:textId="367ADB8D" w:rsidR="005A6386" w:rsidRDefault="003C6E9E" w:rsidP="009844FE">
      <w:pPr>
        <w:jc w:val="center"/>
      </w:pPr>
      <w:r w:rsidRPr="00270D46">
        <w:rPr>
          <w:b/>
          <w:bCs/>
        </w:rPr>
        <w:t>« </w:t>
      </w:r>
      <w:r w:rsidR="00EF4EC6" w:rsidRPr="00270D46">
        <w:rPr>
          <w:b/>
          <w:bCs/>
        </w:rPr>
        <w:t>Etablir des continuités entre le travail en classe et le travail personnel »</w:t>
      </w:r>
      <w:r w:rsidR="00270D46">
        <w:rPr>
          <w:b/>
          <w:bCs/>
        </w:rPr>
        <w:t xml:space="preserve"> : </w:t>
      </w:r>
      <w:r w:rsidR="00270D46" w:rsidRPr="00270D46">
        <w:t>Le plan de travail est une piste intéressante</w:t>
      </w:r>
      <w:r w:rsidR="00AA3789">
        <w:t xml:space="preserve"> ainsi que le développement des compétences</w:t>
      </w:r>
      <w:r w:rsidR="00A14A84">
        <w:t xml:space="preserve"> et l’autonomie recherchée.</w:t>
      </w:r>
      <w:r w:rsidR="00270D46">
        <w:t xml:space="preserve"> Sans oublier bien évidemment les outils habituels comme l’ENT </w:t>
      </w:r>
      <w:r w:rsidR="00973496">
        <w:t xml:space="preserve">« Mon lycée.net », </w:t>
      </w:r>
      <w:proofErr w:type="spellStart"/>
      <w:r w:rsidR="00270D46">
        <w:t>pronote</w:t>
      </w:r>
      <w:proofErr w:type="spellEnd"/>
      <w:r w:rsidR="00270D46">
        <w:t xml:space="preserve"> par exemple.</w:t>
      </w:r>
    </w:p>
    <w:p w14:paraId="22456FD7" w14:textId="5CE046BF" w:rsidR="00EB5E33" w:rsidRDefault="00EB5E33" w:rsidP="009844FE">
      <w:pPr>
        <w:jc w:val="center"/>
      </w:pPr>
    </w:p>
    <w:p w14:paraId="2306FDB5" w14:textId="5E3FC6F1" w:rsidR="00EB5E33" w:rsidRDefault="00EB5E33" w:rsidP="009844FE">
      <w:pPr>
        <w:jc w:val="center"/>
      </w:pPr>
    </w:p>
    <w:p w14:paraId="4FC0029C" w14:textId="14310C91" w:rsidR="00EB5E33" w:rsidRDefault="00EB5E33" w:rsidP="009844FE">
      <w:pPr>
        <w:jc w:val="center"/>
      </w:pPr>
    </w:p>
    <w:p w14:paraId="38BBCDC0" w14:textId="17D105A3" w:rsidR="00EB5E33" w:rsidRDefault="00EB5E33" w:rsidP="009844FE">
      <w:pPr>
        <w:jc w:val="center"/>
      </w:pPr>
    </w:p>
    <w:p w14:paraId="48D1EB3F" w14:textId="77777777" w:rsidR="00EB5E33" w:rsidRDefault="00EB5E33" w:rsidP="009844FE">
      <w:pPr>
        <w:jc w:val="center"/>
      </w:pPr>
    </w:p>
    <w:p w14:paraId="035B53BE" w14:textId="30A7940F" w:rsidR="0028100C" w:rsidRDefault="0028100C" w:rsidP="009844FE">
      <w:pPr>
        <w:jc w:val="center"/>
      </w:pPr>
      <w:r>
        <w:lastRenderedPageBreak/>
        <w:t>Comment l’autonomie est construite dans cette classe ?</w:t>
      </w:r>
    </w:p>
    <w:p w14:paraId="3E826B40" w14:textId="482027E7" w:rsidR="00EB5E33" w:rsidRDefault="0028100C" w:rsidP="009844FE">
      <w:pPr>
        <w:jc w:val="center"/>
        <w:rPr>
          <w:rStyle w:val="Accentuation"/>
        </w:rPr>
      </w:pPr>
      <w:r>
        <w:t xml:space="preserve">Selon P. Meirieu, l’autonomie est </w:t>
      </w:r>
      <w:proofErr w:type="spellStart"/>
      <w:r w:rsidR="008842CF">
        <w:t>l</w:t>
      </w:r>
      <w:r>
        <w:rPr>
          <w:rStyle w:val="Accentuation"/>
        </w:rPr>
        <w:t>"apprentissage</w:t>
      </w:r>
      <w:proofErr w:type="spellEnd"/>
      <w:r>
        <w:rPr>
          <w:rStyle w:val="Accentuation"/>
        </w:rPr>
        <w:t xml:space="preserve"> à la capacité de se conduire soi-même"</w:t>
      </w:r>
      <w:r w:rsidR="00BD6584">
        <w:rPr>
          <w:rStyle w:val="Accentuation"/>
        </w:rPr>
        <w:t xml:space="preserve">. </w:t>
      </w:r>
    </w:p>
    <w:p w14:paraId="27E7C04B" w14:textId="383AB018" w:rsidR="0028100C" w:rsidRDefault="00BD6584" w:rsidP="009844FE">
      <w:pPr>
        <w:jc w:val="center"/>
        <w:rPr>
          <w:rStyle w:val="Accentuation"/>
        </w:rPr>
      </w:pPr>
      <w:r>
        <w:rPr>
          <w:rStyle w:val="Accentuation"/>
        </w:rPr>
        <w:t>Aussi être autonome c’est être capable de</w:t>
      </w:r>
      <w:r w:rsidR="00EB5E33">
        <w:rPr>
          <w:rStyle w:val="Appelnotedebasdep"/>
          <w:i/>
          <w:iCs/>
        </w:rPr>
        <w:footnoteReference w:id="97"/>
      </w:r>
      <w:r>
        <w:rPr>
          <w:rStyle w:val="Accentuation"/>
        </w:rPr>
        <w:t xml:space="preserve"> : </w:t>
      </w:r>
    </w:p>
    <w:p w14:paraId="0FACCB1E" w14:textId="62F46114" w:rsidR="00BD6584" w:rsidRDefault="00BD6584" w:rsidP="009844FE">
      <w:pPr>
        <w:jc w:val="center"/>
      </w:pPr>
      <w:r>
        <w:rPr>
          <w:rStyle w:val="Accentuation"/>
        </w:rPr>
        <w:t>-</w:t>
      </w:r>
      <w:r w:rsidRPr="00EB5E33">
        <w:rPr>
          <w:u w:val="single"/>
        </w:rPr>
        <w:t>être capable d'organiser son travail, de réunir tous les instruments nécessaires, de préparer sa table de travail / être capable de surmonter une difficulté et pas seulement par le recours à l'adulte, mais aussi en revenant en arrière, cherchant le renseignement au bon endroit, consultant un document</w:t>
      </w:r>
      <w:r>
        <w:t> : le plan de travail proposé le favorise</w:t>
      </w:r>
    </w:p>
    <w:p w14:paraId="543D3859" w14:textId="48008C89" w:rsidR="00BD6584" w:rsidRDefault="00BD6584" w:rsidP="009844FE">
      <w:pPr>
        <w:jc w:val="center"/>
      </w:pPr>
      <w:r>
        <w:t>-</w:t>
      </w:r>
      <w:r w:rsidRPr="00EB5E33">
        <w:rPr>
          <w:u w:val="single"/>
        </w:rPr>
        <w:t>être capable de mener une recherche, de faire un brouillon, de le relire avec cette distance </w:t>
      </w:r>
      <w:r>
        <w:t xml:space="preserve">: les cartes mentales, les </w:t>
      </w:r>
      <w:proofErr w:type="spellStart"/>
      <w:r>
        <w:t>sketchnotes</w:t>
      </w:r>
      <w:proofErr w:type="spellEnd"/>
      <w:r w:rsidR="003A2AD9">
        <w:t xml:space="preserve">, la diversification des supports </w:t>
      </w:r>
      <w:r>
        <w:t>vont dans ce sens</w:t>
      </w:r>
    </w:p>
    <w:p w14:paraId="1ED0D4D3" w14:textId="7B9B5F32" w:rsidR="00BD6584" w:rsidRDefault="00BD6584" w:rsidP="009844FE">
      <w:pPr>
        <w:jc w:val="center"/>
      </w:pPr>
      <w:r>
        <w:t>-</w:t>
      </w:r>
      <w:r w:rsidRPr="00EB5E33">
        <w:rPr>
          <w:u w:val="single"/>
        </w:rPr>
        <w:t>être capable d'analyser un échec, de chercher pourquoi telle ou telle méthode n'a pas été efficace et de mettre en place de nouveaux moyens </w:t>
      </w:r>
      <w:r>
        <w:t>: par la métacognition</w:t>
      </w:r>
    </w:p>
    <w:p w14:paraId="7B5EA172" w14:textId="52887F67" w:rsidR="00BD6584" w:rsidRDefault="00BD6584" w:rsidP="00EB5E33">
      <w:pPr>
        <w:jc w:val="center"/>
      </w:pPr>
      <w:r>
        <w:t>-</w:t>
      </w:r>
      <w:r w:rsidRPr="00EB5E33">
        <w:rPr>
          <w:u w:val="single"/>
        </w:rPr>
        <w:t>être capable d'écouter, non pour renoncer à être soi-même et se soumettre aveuglément à une autorité extérieure, mais pour se confronter à l'autre et mieux assurer sa propre autorité :</w:t>
      </w:r>
      <w:r>
        <w:t xml:space="preserve"> le travail sur l’attention en lien avec les sciences cognitives et le développement des compétences psycho-sociales favorisent cette écoute</w:t>
      </w:r>
    </w:p>
    <w:p w14:paraId="471CD4C4" w14:textId="6154E675" w:rsidR="00BD6584" w:rsidRDefault="00BD6584" w:rsidP="009844FE">
      <w:pPr>
        <w:jc w:val="center"/>
      </w:pPr>
      <w:r>
        <w:t>-</w:t>
      </w:r>
      <w:r w:rsidRPr="00EB5E33">
        <w:rPr>
          <w:u w:val="single"/>
        </w:rPr>
        <w:t>être capable de prendre la parole, d'être compris et convaincant</w:t>
      </w:r>
      <w:r>
        <w:t> : Les actions en lien avec l’oral et l’oral comme objet d’apprentissage le permettent</w:t>
      </w:r>
    </w:p>
    <w:p w14:paraId="1119F67E" w14:textId="0CC508D1" w:rsidR="00BD6584" w:rsidRDefault="00BD6584" w:rsidP="009844FE">
      <w:pPr>
        <w:jc w:val="center"/>
      </w:pPr>
      <w:r>
        <w:t>-</w:t>
      </w:r>
      <w:r w:rsidRPr="00EB5E33">
        <w:rPr>
          <w:u w:val="single"/>
        </w:rPr>
        <w:t>être capable de se mettre au travail en l'absence du professeur</w:t>
      </w:r>
      <w:r>
        <w:t xml:space="preserve"> : </w:t>
      </w:r>
      <w:r w:rsidR="00EB5E33">
        <w:t>toute cette réflexion organisée pour établir des continuités entre le travail en classe et le travail personnel</w:t>
      </w:r>
    </w:p>
    <w:p w14:paraId="02E63CAE" w14:textId="77777777" w:rsidR="00BD6584" w:rsidRPr="009844FE" w:rsidRDefault="00BD6584" w:rsidP="009844FE">
      <w:pPr>
        <w:jc w:val="center"/>
      </w:pPr>
    </w:p>
    <w:p w14:paraId="2F73F646" w14:textId="0EBBA8AF" w:rsidR="00270D46" w:rsidRDefault="00EF4EC6" w:rsidP="00FF2914">
      <w:pPr>
        <w:jc w:val="center"/>
      </w:pPr>
      <w:r w:rsidRPr="00270D46">
        <w:rPr>
          <w:b/>
          <w:bCs/>
        </w:rPr>
        <w:t>« </w:t>
      </w:r>
      <w:r w:rsidR="003C6E9E" w:rsidRPr="00270D46">
        <w:rPr>
          <w:b/>
          <w:bCs/>
        </w:rPr>
        <w:t>Etablir</w:t>
      </w:r>
      <w:r w:rsidRPr="00270D46">
        <w:rPr>
          <w:b/>
          <w:bCs/>
        </w:rPr>
        <w:t xml:space="preserve"> des liens entre les personnes qui peuvent aider et les élèves dans leur travail personnel et les professeurs »</w:t>
      </w:r>
      <w:r w:rsidR="003C6E9E">
        <w:t>…</w:t>
      </w:r>
    </w:p>
    <w:p w14:paraId="30A9F778" w14:textId="77777777" w:rsidR="00636FFC" w:rsidRDefault="00AA3789" w:rsidP="00636FFC">
      <w:pPr>
        <w:jc w:val="both"/>
      </w:pPr>
      <w:r>
        <w:t xml:space="preserve">Proposer l’accompagnement des assistants pédagogiques, le travail interdisciplinaire avec les collègues sans oublier les familles. </w:t>
      </w:r>
    </w:p>
    <w:p w14:paraId="743FA6A5" w14:textId="70F2096F" w:rsidR="00636FFC" w:rsidRDefault="00636FFC" w:rsidP="00636FFC">
      <w:pPr>
        <w:jc w:val="both"/>
      </w:pPr>
      <w:r>
        <w:t xml:space="preserve">Lors de la première réunion en septembre avec les familles, nous </w:t>
      </w:r>
      <w:r w:rsidR="00973496">
        <w:t>envisagions avec</w:t>
      </w:r>
      <w:r>
        <w:t xml:space="preserve"> l’accord de Mme </w:t>
      </w:r>
      <w:proofErr w:type="spellStart"/>
      <w:r>
        <w:t>Solibiéda</w:t>
      </w:r>
      <w:proofErr w:type="spellEnd"/>
      <w:r>
        <w:t xml:space="preserve">, Proviseure du lycée Henri Sellier et donc « pilote » de </w:t>
      </w:r>
      <w:r w:rsidR="00AA3789">
        <w:t xml:space="preserve">présenter le plan de travail </w:t>
      </w:r>
      <w:r>
        <w:t xml:space="preserve">comme outils rendant visible le travail personnel de l’élève </w:t>
      </w:r>
      <w:r w:rsidR="00695D14">
        <w:t xml:space="preserve">dans </w:t>
      </w:r>
      <w:r w:rsidR="001A6D49">
        <w:t>notre</w:t>
      </w:r>
      <w:r w:rsidR="00695D14">
        <w:t xml:space="preserve"> classe</w:t>
      </w:r>
      <w:r>
        <w:t xml:space="preserve"> et à l’extérieur</w:t>
      </w:r>
      <w:r w:rsidR="00695D14">
        <w:t>.</w:t>
      </w:r>
    </w:p>
    <w:p w14:paraId="144CA938" w14:textId="77777777" w:rsidR="00973496" w:rsidRDefault="00973496" w:rsidP="00636FFC">
      <w:pPr>
        <w:jc w:val="both"/>
      </w:pPr>
    </w:p>
    <w:p w14:paraId="5042FF77" w14:textId="585F0536" w:rsidR="00270D46" w:rsidRDefault="00636FFC" w:rsidP="00636FFC">
      <w:pPr>
        <w:jc w:val="both"/>
      </w:pPr>
      <w:r>
        <w:t>Cette démarche s’oriente alors aussi : …</w:t>
      </w:r>
    </w:p>
    <w:p w14:paraId="262A33F7" w14:textId="72D45CC9" w:rsidR="00EF4EC6" w:rsidRDefault="0031031E" w:rsidP="00FF2914">
      <w:pPr>
        <w:jc w:val="center"/>
        <w:rPr>
          <w:b/>
          <w:bCs/>
        </w:rPr>
      </w:pPr>
      <w:r>
        <w:rPr>
          <w:b/>
          <w:bCs/>
        </w:rPr>
        <w:t>…</w:t>
      </w:r>
      <w:r w:rsidR="00EF4EC6" w:rsidRPr="00636FFC">
        <w:rPr>
          <w:b/>
          <w:bCs/>
        </w:rPr>
        <w:t xml:space="preserve">vers </w:t>
      </w:r>
      <w:r w:rsidR="003C6E9E" w:rsidRPr="00636FFC">
        <w:rPr>
          <w:b/>
          <w:bCs/>
        </w:rPr>
        <w:t>2°/ »De la nécessité d’intégrer la question au pilotage des établissements » « Faciliter la communication avec les familles / « </w:t>
      </w:r>
      <w:r w:rsidR="005339E3" w:rsidRPr="00636FFC">
        <w:rPr>
          <w:b/>
          <w:bCs/>
        </w:rPr>
        <w:t>faciliter la communication avec les familles » et en particulier « S’assurer que les actions proposées aux familles correspondent bien aux attendus »</w:t>
      </w:r>
    </w:p>
    <w:p w14:paraId="55206F7B" w14:textId="56342E11" w:rsidR="00636FFC" w:rsidRDefault="00636FFC" w:rsidP="00FF2914">
      <w:pPr>
        <w:jc w:val="center"/>
        <w:rPr>
          <w:b/>
          <w:bCs/>
        </w:rPr>
      </w:pPr>
      <w:r>
        <w:t xml:space="preserve">Cela </w:t>
      </w:r>
      <w:r w:rsidR="00973496">
        <w:t>est</w:t>
      </w:r>
      <w:r>
        <w:t xml:space="preserve"> complémentaire à l’accès à l’ENT (</w:t>
      </w:r>
      <w:proofErr w:type="spellStart"/>
      <w:r>
        <w:t>pronote</w:t>
      </w:r>
      <w:proofErr w:type="spellEnd"/>
      <w:r>
        <w:t xml:space="preserve">) qui est présenté et expliqué aux familles pour </w:t>
      </w:r>
      <w:r w:rsidRPr="00636FFC">
        <w:rPr>
          <w:b/>
          <w:bCs/>
        </w:rPr>
        <w:t>« veiller aux conditions d’accès à l’information numérique »</w:t>
      </w:r>
    </w:p>
    <w:p w14:paraId="671724BB" w14:textId="75B701D1" w:rsidR="004017D5" w:rsidRDefault="004017D5" w:rsidP="004017D5">
      <w:r>
        <w:t>Les actions en lien avec l’oral permettent de répondre à certaines de leurs attentes : « </w:t>
      </w:r>
      <w:r w:rsidRPr="004017D5">
        <w:t>Pourtant, les attentes des parents sont fortes à cet égard. Le bien parler est pour eux associé à la pertinence qu’autorise la compréhension. »</w:t>
      </w:r>
      <w:r>
        <w:rPr>
          <w:rStyle w:val="Appelnotedebasdep"/>
        </w:rPr>
        <w:footnoteReference w:id="98"/>
      </w:r>
    </w:p>
    <w:p w14:paraId="2D8875AC" w14:textId="4FD1A6EF" w:rsidR="004017D5" w:rsidRPr="00DC153F" w:rsidRDefault="00621AC1" w:rsidP="00DC153F">
      <w:r>
        <w:lastRenderedPageBreak/>
        <w:t>« </w:t>
      </w:r>
      <w:r w:rsidRPr="00621AC1">
        <w:t>Des attentes des familles</w:t>
      </w:r>
      <w:r>
        <w:t xml:space="preserve"> </w:t>
      </w:r>
      <w:r w:rsidRPr="00621AC1">
        <w:t>« Désinhiber (les enfants) » ; « dépasser sa timidité », « être à l’aise ». C’est ce qu’attendent la plupart des parents de</w:t>
      </w:r>
      <w:r>
        <w:t xml:space="preserve"> </w:t>
      </w:r>
      <w:r w:rsidRPr="00621AC1">
        <w:t>l’oral en classe. Leur attente porte essentiellement sur trois compétences psycho</w:t>
      </w:r>
      <w:r>
        <w:t>-</w:t>
      </w:r>
      <w:r w:rsidRPr="00621AC1">
        <w:t>sociales : prendre confiance en soi, savoir gérer son stress et mieux communiquer.</w:t>
      </w:r>
      <w:r>
        <w:t> »</w:t>
      </w:r>
    </w:p>
    <w:p w14:paraId="01B9CA51" w14:textId="21EE58CE" w:rsidR="002B4674" w:rsidRDefault="00DC153F" w:rsidP="00A65658">
      <w:pPr>
        <w:jc w:val="center"/>
        <w:rPr>
          <w:b/>
          <w:bCs/>
        </w:rPr>
      </w:pPr>
      <w:r>
        <w:rPr>
          <w:noProof/>
        </w:rPr>
        <w:drawing>
          <wp:inline distT="0" distB="0" distL="0" distR="0" wp14:anchorId="3C6B6352" wp14:editId="7E978CEE">
            <wp:extent cx="3476625" cy="4267200"/>
            <wp:effectExtent l="0" t="0" r="952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4">
                      <a:extLst>
                        <a:ext uri="{28A0092B-C50C-407E-A947-70E740481C1C}">
                          <a14:useLocalDpi xmlns:a14="http://schemas.microsoft.com/office/drawing/2010/main"/>
                        </a:ext>
                      </a:extLst>
                    </a:blip>
                    <a:srcRect/>
                    <a:stretch>
                      <a:fillRect/>
                    </a:stretch>
                  </pic:blipFill>
                  <pic:spPr bwMode="auto">
                    <a:xfrm>
                      <a:off x="0" y="0"/>
                      <a:ext cx="3476625" cy="4267200"/>
                    </a:xfrm>
                    <a:prstGeom prst="rect">
                      <a:avLst/>
                    </a:prstGeom>
                    <a:noFill/>
                    <a:ln>
                      <a:noFill/>
                    </a:ln>
                  </pic:spPr>
                </pic:pic>
              </a:graphicData>
            </a:graphic>
          </wp:inline>
        </w:drawing>
      </w:r>
    </w:p>
    <w:p w14:paraId="5930D37E" w14:textId="7F62F390" w:rsidR="00EF4EC6" w:rsidRDefault="00EF4EC6" w:rsidP="001C28EC">
      <w:pPr>
        <w:jc w:val="both"/>
        <w:rPr>
          <w:b/>
          <w:bCs/>
        </w:rPr>
      </w:pPr>
      <w:r w:rsidRPr="00636FFC">
        <w:rPr>
          <w:b/>
          <w:bCs/>
        </w:rPr>
        <w:t xml:space="preserve"> </w:t>
      </w:r>
      <w:bookmarkStart w:id="1" w:name="_Hlk56026917"/>
      <w:r w:rsidRPr="00636FFC">
        <w:rPr>
          <w:b/>
          <w:bCs/>
        </w:rPr>
        <w:t>« S’assurer que le travail demandé à l’extérieur est réalisable par tous »</w:t>
      </w:r>
      <w:bookmarkEnd w:id="1"/>
    </w:p>
    <w:p w14:paraId="1C8E1E79" w14:textId="5373D435" w:rsidR="00D56E35" w:rsidRDefault="00636FFC" w:rsidP="001C28EC">
      <w:pPr>
        <w:jc w:val="both"/>
      </w:pPr>
      <w:r w:rsidRPr="00636FFC">
        <w:t xml:space="preserve">Les élèves sont dotés de tablettes. </w:t>
      </w:r>
    </w:p>
    <w:p w14:paraId="1C4E34FD" w14:textId="38FDFF55" w:rsidR="00D15896" w:rsidRDefault="00D56E35" w:rsidP="001C28EC">
      <w:pPr>
        <w:jc w:val="both"/>
      </w:pPr>
      <w:r>
        <w:t>Aussi l’utilisation de « </w:t>
      </w:r>
      <w:proofErr w:type="spellStart"/>
      <w:r>
        <w:t>pearltress</w:t>
      </w:r>
      <w:proofErr w:type="spellEnd"/>
      <w:r>
        <w:t xml:space="preserve"> </w:t>
      </w:r>
      <w:proofErr w:type="spellStart"/>
      <w:r>
        <w:t>education</w:t>
      </w:r>
      <w:proofErr w:type="spellEnd"/>
      <w:r>
        <w:t xml:space="preserve"> » via l’ENT </w:t>
      </w:r>
      <w:r w:rsidR="008842CF">
        <w:t xml:space="preserve">« Mon lycée.net » </w:t>
      </w:r>
      <w:r w:rsidR="00207533">
        <w:t>est</w:t>
      </w:r>
      <w:r>
        <w:t xml:space="preserve"> intéressante </w:t>
      </w:r>
      <w:r w:rsidR="00207533">
        <w:t>en termes de</w:t>
      </w:r>
      <w:r>
        <w:t xml:space="preserve"> gestion des documents et d’organisation</w:t>
      </w:r>
      <w:r w:rsidR="00695D14">
        <w:t xml:space="preserve"> pour l’élève.</w:t>
      </w:r>
    </w:p>
    <w:p w14:paraId="529EA8EE" w14:textId="608A3122" w:rsidR="00B123E4" w:rsidRDefault="00B123E4" w:rsidP="001C28EC">
      <w:pPr>
        <w:jc w:val="both"/>
      </w:pPr>
      <w:r>
        <w:t>Voici le dossier vers lequel les élèves ont accès </w:t>
      </w:r>
      <w:r w:rsidR="005307D7">
        <w:t xml:space="preserve">aux supports </w:t>
      </w:r>
      <w:r w:rsidR="00D15896">
        <w:t>:</w:t>
      </w:r>
    </w:p>
    <w:p w14:paraId="66C647F1" w14:textId="618EDBAF" w:rsidR="00B123E4" w:rsidRDefault="00A00857" w:rsidP="001C28EC">
      <w:pPr>
        <w:jc w:val="both"/>
      </w:pPr>
      <w:r>
        <w:rPr>
          <w:noProof/>
        </w:rPr>
        <w:drawing>
          <wp:inline distT="0" distB="0" distL="0" distR="0" wp14:anchorId="407B468B" wp14:editId="170688D7">
            <wp:extent cx="6175744" cy="3048000"/>
            <wp:effectExtent l="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5" cstate="email">
                      <a:extLst>
                        <a:ext uri="{28A0092B-C50C-407E-A947-70E740481C1C}">
                          <a14:useLocalDpi xmlns:a14="http://schemas.microsoft.com/office/drawing/2010/main"/>
                        </a:ext>
                      </a:extLst>
                    </a:blip>
                    <a:srcRect/>
                    <a:stretch>
                      <a:fillRect/>
                    </a:stretch>
                  </pic:blipFill>
                  <pic:spPr bwMode="auto">
                    <a:xfrm>
                      <a:off x="0" y="0"/>
                      <a:ext cx="6176719" cy="3048481"/>
                    </a:xfrm>
                    <a:prstGeom prst="rect">
                      <a:avLst/>
                    </a:prstGeom>
                    <a:noFill/>
                    <a:ln>
                      <a:noFill/>
                    </a:ln>
                  </pic:spPr>
                </pic:pic>
              </a:graphicData>
            </a:graphic>
          </wp:inline>
        </w:drawing>
      </w:r>
    </w:p>
    <w:p w14:paraId="501AEBCE" w14:textId="77777777" w:rsidR="00B123E4" w:rsidRPr="00682B63" w:rsidRDefault="00B123E4" w:rsidP="001C28EC">
      <w:pPr>
        <w:jc w:val="both"/>
      </w:pPr>
    </w:p>
    <w:p w14:paraId="39B6213D" w14:textId="0C1F78D2" w:rsidR="00FC381D" w:rsidRPr="00682B63" w:rsidRDefault="00207533" w:rsidP="001C28EC">
      <w:pPr>
        <w:jc w:val="both"/>
      </w:pPr>
      <w:r w:rsidRPr="00682B63">
        <w:t>Après quelques difficultés techniques rencontrées en tout début d’année, l’administration du lycée</w:t>
      </w:r>
      <w:r w:rsidR="002B4674" w:rsidRPr="00682B63">
        <w:t>, M Capel, Proviseur adjoint,</w:t>
      </w:r>
      <w:r w:rsidRPr="00682B63">
        <w:t xml:space="preserve"> </w:t>
      </w:r>
      <w:r w:rsidR="00B64086" w:rsidRPr="00682B63">
        <w:t>nos</w:t>
      </w:r>
      <w:r w:rsidRPr="00682B63">
        <w:t xml:space="preserve"> collègues du service de la maintenance, M Letellier et M </w:t>
      </w:r>
      <w:proofErr w:type="spellStart"/>
      <w:r w:rsidRPr="00682B63">
        <w:t>Benayad</w:t>
      </w:r>
      <w:proofErr w:type="spellEnd"/>
      <w:r w:rsidRPr="00682B63">
        <w:t xml:space="preserve"> ont accompagné les élèves pour dépasser ces problèmes.</w:t>
      </w:r>
    </w:p>
    <w:p w14:paraId="1A184C50" w14:textId="3299933D" w:rsidR="00FC381D" w:rsidRDefault="00FC381D" w:rsidP="001C28EC">
      <w:pPr>
        <w:jc w:val="both"/>
      </w:pPr>
      <w:r w:rsidRPr="00682B63">
        <w:t>L’application de « </w:t>
      </w:r>
      <w:proofErr w:type="spellStart"/>
      <w:r w:rsidRPr="00682B63">
        <w:t>pearltress</w:t>
      </w:r>
      <w:proofErr w:type="spellEnd"/>
      <w:r w:rsidRPr="00682B63">
        <w:t xml:space="preserve"> » est disponible. Les élèves apprécient aussi son utilisation sur le portable. </w:t>
      </w:r>
      <w:r w:rsidR="001A6D49">
        <w:t>Cela constitue aussi un « pont » entre la classe et l’extérieur.</w:t>
      </w:r>
    </w:p>
    <w:p w14:paraId="1E502E17" w14:textId="778FE032" w:rsidR="0045662F" w:rsidRPr="005F4E34" w:rsidRDefault="008842CF" w:rsidP="001C28EC">
      <w:pPr>
        <w:jc w:val="both"/>
      </w:pPr>
      <w:r>
        <w:t>« </w:t>
      </w:r>
      <w:r w:rsidR="0045662F" w:rsidRPr="005F4E34">
        <w:t>L'utilisation d'un QR code facilite l'accès direct à la ressource</w:t>
      </w:r>
      <w:r>
        <w:t> </w:t>
      </w:r>
      <w:r w:rsidR="0045662F" w:rsidRPr="005F4E34">
        <w:footnoteReference w:id="99"/>
      </w:r>
      <w:r w:rsidR="0045662F" w:rsidRPr="005F4E34">
        <w:t>. Il est alors possible de copier-coller ces modes d’accès sur le document de cours et les diffuser, via le vidéoprojecteur et/ou sur le document élève. Dans ce dernier cas, il lui est ainsi possible de garder trace de la ressource en ligne.</w:t>
      </w:r>
      <w:r>
        <w:t> »</w:t>
      </w:r>
      <w:r w:rsidR="0045662F" w:rsidRPr="005F4E34">
        <w:t xml:space="preserve"> </w:t>
      </w:r>
    </w:p>
    <w:p w14:paraId="5A0803AC" w14:textId="34DF50A6" w:rsidR="0045662F" w:rsidRPr="005F4E34" w:rsidRDefault="008842CF" w:rsidP="001C28EC">
      <w:pPr>
        <w:jc w:val="both"/>
      </w:pPr>
      <w:r>
        <w:t>Dans</w:t>
      </w:r>
      <w:r w:rsidR="0045662F" w:rsidRPr="005F4E34">
        <w:t xml:space="preserve"> notre expérimentation avec </w:t>
      </w:r>
      <w:proofErr w:type="spellStart"/>
      <w:r w:rsidR="0045662F" w:rsidRPr="005F4E34">
        <w:t>Canva</w:t>
      </w:r>
      <w:proofErr w:type="spellEnd"/>
      <w:r w:rsidR="0045662F" w:rsidRPr="005F4E34">
        <w:t xml:space="preserve">, l’élève a aussi la possibilité de cliquer avec son doigt sur l’élément interactif pour un accès direct à la ressource. </w:t>
      </w:r>
    </w:p>
    <w:p w14:paraId="5ACB2106" w14:textId="77777777" w:rsidR="00207533" w:rsidRPr="00682B63" w:rsidRDefault="00207533" w:rsidP="001C28EC">
      <w:pPr>
        <w:jc w:val="both"/>
      </w:pPr>
    </w:p>
    <w:p w14:paraId="18266A81" w14:textId="7D9C5F38" w:rsidR="008261C5" w:rsidRPr="00682B63" w:rsidRDefault="000079A8" w:rsidP="001C28EC">
      <w:pPr>
        <w:jc w:val="both"/>
      </w:pPr>
      <w:r w:rsidRPr="00682B63">
        <w:t>Le développement de compétences sans cesse recherché (numérique, psycho-sociales, transversales…</w:t>
      </w:r>
      <w:r w:rsidR="003D5BDC" w:rsidRPr="00682B63">
        <w:t xml:space="preserve"> : </w:t>
      </w:r>
      <w:hyperlink r:id="rId46" w:history="1">
        <w:r w:rsidR="003D5BDC" w:rsidRPr="00682B63">
          <w:rPr>
            <w:rStyle w:val="Lienhypertexte"/>
            <w:color w:val="auto"/>
          </w:rPr>
          <w:t>https://docs.google.com/forms/u/1/d/1OO4bqeBZPSg6MwNHmzxUpRU3BSTFlFsh3ZHMeb43hf0/edit</w:t>
        </w:r>
      </w:hyperlink>
      <w:r w:rsidR="003D5BDC" w:rsidRPr="00682B63">
        <w:t xml:space="preserve"> ) </w:t>
      </w:r>
      <w:r w:rsidRPr="00682B63">
        <w:t>tel qu’elles sont mises en évidence dans le plan de travail favorise la réalisation de ce travail</w:t>
      </w:r>
      <w:r w:rsidR="00A14A84" w:rsidRPr="00682B63">
        <w:t xml:space="preserve"> et l’autonomie par une décontextualisation. «Ce n'est pas le fait, pour l'enseignant, de proposer sans cesse de nouveaux exercices d'application, c'est le fait de faire chercher par l'élève lui-même d'autres situations dans lesquelles il peut utiliser, faire jouer, mobiliser ce qu'il a appris » </w:t>
      </w:r>
      <w:r w:rsidR="00A14A84" w:rsidRPr="00682B63">
        <w:footnoteReference w:id="100"/>
      </w:r>
      <w:r w:rsidR="00804BBD" w:rsidRPr="00682B63">
        <w:t xml:space="preserve"> . La présentation du plan de travail sous forme de carte mentale </w:t>
      </w:r>
      <w:r w:rsidR="008A5118">
        <w:t xml:space="preserve">interactive </w:t>
      </w:r>
      <w:r w:rsidR="00804BBD" w:rsidRPr="00682B63">
        <w:t>permet de donner du sens à l’interconnexion des travaux.</w:t>
      </w:r>
      <w:r w:rsidR="008A5118">
        <w:t xml:space="preserve"> Et « apprendre à distance » a un « effet mesuré plutôt positif »</w:t>
      </w:r>
      <w:r w:rsidR="008A5118">
        <w:rPr>
          <w:rStyle w:val="Appelnotedebasdep"/>
        </w:rPr>
        <w:footnoteReference w:id="101"/>
      </w:r>
    </w:p>
    <w:p w14:paraId="7F78D8D3" w14:textId="29078F32" w:rsidR="0062212C" w:rsidRPr="00682B63" w:rsidRDefault="000D170E" w:rsidP="00F14681">
      <w:pPr>
        <w:jc w:val="both"/>
      </w:pPr>
      <w:r w:rsidRPr="00682B63">
        <w:t xml:space="preserve">Aussi la </w:t>
      </w:r>
      <w:proofErr w:type="spellStart"/>
      <w:r w:rsidRPr="00682B63">
        <w:t>métacogntion</w:t>
      </w:r>
      <w:proofErr w:type="spellEnd"/>
      <w:r w:rsidRPr="00682B63">
        <w:t> </w:t>
      </w:r>
      <w:r w:rsidR="00EB5E33">
        <w:t xml:space="preserve">et l’autonomie </w:t>
      </w:r>
      <w:r w:rsidR="00F14681" w:rsidRPr="00682B63">
        <w:t>présentée</w:t>
      </w:r>
      <w:r w:rsidR="00EB5E33">
        <w:t>s</w:t>
      </w:r>
      <w:r w:rsidR="00F14681" w:rsidRPr="00682B63">
        <w:t xml:space="preserve"> précédemment favorise</w:t>
      </w:r>
      <w:r w:rsidR="00EB5E33">
        <w:t>nt</w:t>
      </w:r>
      <w:r w:rsidR="00F14681" w:rsidRPr="00682B63">
        <w:t xml:space="preserve"> le travail demandé à l’extérieur.</w:t>
      </w:r>
    </w:p>
    <w:p w14:paraId="157BA18B" w14:textId="77777777" w:rsidR="00B123E4" w:rsidRPr="00682B63" w:rsidRDefault="00B123E4" w:rsidP="001C28EC">
      <w:pPr>
        <w:jc w:val="both"/>
      </w:pPr>
    </w:p>
    <w:p w14:paraId="1A018135" w14:textId="56787439" w:rsidR="00EF4EC6" w:rsidRPr="00682B63" w:rsidRDefault="006812BC" w:rsidP="001C28EC">
      <w:pPr>
        <w:jc w:val="both"/>
        <w:rPr>
          <w:b/>
          <w:bCs/>
        </w:rPr>
      </w:pPr>
      <w:r w:rsidRPr="00682B63">
        <w:rPr>
          <w:b/>
          <w:bCs/>
        </w:rPr>
        <w:t>« Organiser quelques conditions matérielles adaptées au travail personnel de l’élève »</w:t>
      </w:r>
    </w:p>
    <w:p w14:paraId="0EF6607D" w14:textId="3956AEF1" w:rsidR="008261C5" w:rsidRPr="00682B63" w:rsidRDefault="006812BC" w:rsidP="008261C5">
      <w:pPr>
        <w:jc w:val="both"/>
      </w:pPr>
      <w:r w:rsidRPr="00682B63">
        <w:t>L’ensemble des outils</w:t>
      </w:r>
      <w:r w:rsidR="00D56E35" w:rsidRPr="00682B63">
        <w:t xml:space="preserve"> </w:t>
      </w:r>
      <w:r w:rsidR="008B3D5E" w:rsidRPr="00682B63">
        <w:t>et actions</w:t>
      </w:r>
      <w:r w:rsidRPr="00682B63">
        <w:t xml:space="preserve"> </w:t>
      </w:r>
      <w:r w:rsidR="00D56E35" w:rsidRPr="00682B63">
        <w:t xml:space="preserve">proposées </w:t>
      </w:r>
      <w:r w:rsidRPr="00682B63">
        <w:t>y participent.</w:t>
      </w:r>
    </w:p>
    <w:p w14:paraId="1CE05ACD" w14:textId="77777777" w:rsidR="008261C5" w:rsidRPr="00682B63" w:rsidRDefault="008261C5" w:rsidP="008261C5">
      <w:pPr>
        <w:jc w:val="both"/>
      </w:pPr>
      <w:r w:rsidRPr="00682B63">
        <w:t>Pour répondre aussi à un élément évoqué : « On entend parfois un discours dans le domaine de l’enseignement exprimant que certains élèves ont des styles d’apprentissage soit plutôt auditifs, soit plutôt visuels. Le multimédia répondrait alors aux différences entre ces élèves en proposant des formats d’informations à la fois visuels et auditifs, c’est-à-dire des ressources multimédia »</w:t>
      </w:r>
      <w:r w:rsidRPr="00682B63">
        <w:rPr>
          <w:rStyle w:val="Appelnotedebasdep"/>
        </w:rPr>
        <w:footnoteReference w:id="102"/>
      </w:r>
      <w:r w:rsidRPr="00682B63">
        <w:t xml:space="preserve"> </w:t>
      </w:r>
    </w:p>
    <w:p w14:paraId="66083792" w14:textId="4CD994AD" w:rsidR="008261C5" w:rsidRPr="00682B63" w:rsidRDefault="008261C5" w:rsidP="008261C5">
      <w:pPr>
        <w:jc w:val="both"/>
      </w:pPr>
      <w:r w:rsidRPr="00682B63">
        <w:t>L’utilisation par exemple de « génial-</w:t>
      </w:r>
      <w:proofErr w:type="spellStart"/>
      <w:r w:rsidRPr="00682B63">
        <w:t>ly</w:t>
      </w:r>
      <w:proofErr w:type="spellEnd"/>
      <w:r w:rsidRPr="00682B63">
        <w:t> », « </w:t>
      </w:r>
      <w:proofErr w:type="spellStart"/>
      <w:r w:rsidRPr="00682B63">
        <w:t>canva</w:t>
      </w:r>
      <w:proofErr w:type="spellEnd"/>
      <w:r w:rsidRPr="00682B63">
        <w:t> »</w:t>
      </w:r>
      <w:r w:rsidRPr="00682B63">
        <w:rPr>
          <w:rStyle w:val="Appelnotedebasdep"/>
        </w:rPr>
        <w:footnoteReference w:id="103"/>
      </w:r>
      <w:r w:rsidRPr="00682B63">
        <w:t xml:space="preserve"> </w:t>
      </w:r>
      <w:r w:rsidR="00F61552" w:rsidRPr="00682B63">
        <w:t xml:space="preserve">et d’autres outils </w:t>
      </w:r>
      <w:r w:rsidRPr="00682B63">
        <w:t>est alors appropriée.</w:t>
      </w:r>
    </w:p>
    <w:p w14:paraId="1DFFAB16" w14:textId="74533D1C" w:rsidR="00AF4B2B" w:rsidRDefault="00AF4B2B" w:rsidP="00FB0221"/>
    <w:p w14:paraId="3FD582D0" w14:textId="3B6186B3" w:rsidR="00FB0221" w:rsidRDefault="00AD7881">
      <w:r>
        <w:t xml:space="preserve">Et bien sûr faire preuve de bienveillance, dans notre pratique, </w:t>
      </w:r>
      <w:r w:rsidR="00973496">
        <w:t xml:space="preserve">notre rétro action, </w:t>
      </w:r>
      <w:r>
        <w:t>de valorisation des travaux afin de donner confiance et ainsi permettre de « </w:t>
      </w:r>
      <w:r w:rsidRPr="00695D14">
        <w:rPr>
          <w:b/>
          <w:bCs/>
        </w:rPr>
        <w:t>veiller à la place de chacun au sein de la classe</w:t>
      </w:r>
      <w:r w:rsidRPr="00016B5A">
        <w:t> »</w:t>
      </w:r>
      <w:r>
        <w:t xml:space="preserve"> .</w:t>
      </w:r>
    </w:p>
    <w:p w14:paraId="23EF9015" w14:textId="38774AAC" w:rsidR="00A14A84" w:rsidRDefault="00A14A84"/>
    <w:p w14:paraId="4FC594CF" w14:textId="77777777" w:rsidR="005F4E34" w:rsidRPr="00FE6B8D" w:rsidRDefault="005F4E34"/>
    <w:p w14:paraId="42CDE910" w14:textId="76C54DD1" w:rsidR="00FB0221" w:rsidRPr="00682B63" w:rsidRDefault="00FB0221" w:rsidP="00EB1079">
      <w:pPr>
        <w:jc w:val="center"/>
      </w:pPr>
      <w:r w:rsidRPr="00682B63">
        <w:t>IV : Evaluation :</w:t>
      </w:r>
    </w:p>
    <w:p w14:paraId="21D798DA" w14:textId="6C5EC29B" w:rsidR="00EA7397" w:rsidRPr="00682B63" w:rsidRDefault="00EA7397" w:rsidP="00EA7397">
      <w:pPr>
        <w:spacing w:after="0" w:line="240" w:lineRule="auto"/>
        <w:jc w:val="both"/>
      </w:pPr>
      <w:r w:rsidRPr="00682B63">
        <w:t>Différents échanges liés au projet ont été réalisés par mail avec Mme Lemoine IA-IPR sciences médico-sociales et biotechnologies santé environnement, et avec Mme Ferrier IA-IPR EVS à la CARDIE de l’académie de Créteil</w:t>
      </w:r>
    </w:p>
    <w:p w14:paraId="486CE119" w14:textId="3BBB794A" w:rsidR="00EA7397" w:rsidRPr="00682B63" w:rsidRDefault="00EA7397" w:rsidP="00EA7397">
      <w:pPr>
        <w:spacing w:after="0" w:line="240" w:lineRule="auto"/>
        <w:jc w:val="both"/>
      </w:pPr>
      <w:r w:rsidRPr="00682B63">
        <w:t xml:space="preserve">Cela </w:t>
      </w:r>
      <w:proofErr w:type="spellStart"/>
      <w:r w:rsidRPr="00682B63">
        <w:t>à</w:t>
      </w:r>
      <w:proofErr w:type="spellEnd"/>
      <w:r w:rsidRPr="00682B63">
        <w:t xml:space="preserve"> été suivi </w:t>
      </w:r>
      <w:r w:rsidR="006E4916" w:rsidRPr="00682B63">
        <w:t>le 6 juillet</w:t>
      </w:r>
      <w:r w:rsidRPr="00682B63">
        <w:t xml:space="preserve"> d’un entretien en visioconférence en particulier avec Mme Lemoine.</w:t>
      </w:r>
    </w:p>
    <w:p w14:paraId="2228CDF9" w14:textId="4E6060C9" w:rsidR="006E4916" w:rsidRPr="00682B63" w:rsidRDefault="006E4916" w:rsidP="00EA7397">
      <w:pPr>
        <w:spacing w:after="0" w:line="240" w:lineRule="auto"/>
        <w:jc w:val="both"/>
      </w:pPr>
    </w:p>
    <w:p w14:paraId="6D085206" w14:textId="77777777" w:rsidR="00EA7397" w:rsidRPr="00682B63" w:rsidRDefault="00EA7397" w:rsidP="00EA7397">
      <w:pPr>
        <w:spacing w:after="0" w:line="240" w:lineRule="auto"/>
        <w:jc w:val="both"/>
      </w:pPr>
    </w:p>
    <w:p w14:paraId="78B9D430" w14:textId="5677AE77" w:rsidR="00EF669D" w:rsidRPr="00682B63" w:rsidRDefault="00481EDC" w:rsidP="00EF669D">
      <w:pPr>
        <w:spacing w:after="0" w:line="240" w:lineRule="auto"/>
        <w:rPr>
          <w:u w:val="single"/>
        </w:rPr>
      </w:pPr>
      <w:r w:rsidRPr="00682B63">
        <w:rPr>
          <w:u w:val="single"/>
        </w:rPr>
        <w:t>Indicateurs </w:t>
      </w:r>
      <w:r w:rsidR="00EF669D" w:rsidRPr="00682B63">
        <w:rPr>
          <w:u w:val="single"/>
        </w:rPr>
        <w:t xml:space="preserve"> quantitatifs : </w:t>
      </w:r>
    </w:p>
    <w:p w14:paraId="33FF4F2B" w14:textId="48F92018" w:rsidR="00481EDC" w:rsidRPr="00682B63" w:rsidRDefault="00481EDC" w:rsidP="00EF669D">
      <w:pPr>
        <w:spacing w:after="0" w:line="240" w:lineRule="auto"/>
      </w:pPr>
      <w:r w:rsidRPr="00682B63">
        <w:t>Nombre d’élèves réalisant une carte mentale en début d’année et en fin d’année</w:t>
      </w:r>
    </w:p>
    <w:p w14:paraId="18511482" w14:textId="263F017E" w:rsidR="00481EDC" w:rsidRPr="00682B63" w:rsidRDefault="00481EDC" w:rsidP="00EF669D">
      <w:pPr>
        <w:spacing w:after="0" w:line="240" w:lineRule="auto"/>
      </w:pPr>
      <w:r w:rsidRPr="00682B63">
        <w:t>Nombre d’élèves identifiant</w:t>
      </w:r>
      <w:r w:rsidR="005339E3" w:rsidRPr="00682B63">
        <w:t xml:space="preserve"> l’interconnexion </w:t>
      </w:r>
      <w:r w:rsidR="00EB1079" w:rsidRPr="00682B63">
        <w:t>entre les</w:t>
      </w:r>
      <w:r w:rsidRPr="00682B63">
        <w:t xml:space="preserve"> compétences </w:t>
      </w:r>
      <w:r w:rsidR="005339E3" w:rsidRPr="00682B63">
        <w:t>et</w:t>
      </w:r>
      <w:r w:rsidRPr="00682B63">
        <w:t xml:space="preserve"> l’objet d’apprentissage (l’oral) qu’il souhaite travailler</w:t>
      </w:r>
    </w:p>
    <w:p w14:paraId="5A2906B4" w14:textId="7FDDC6E5" w:rsidR="003326B5" w:rsidRPr="00682B63" w:rsidRDefault="003326B5" w:rsidP="00EF669D">
      <w:pPr>
        <w:spacing w:after="0" w:line="240" w:lineRule="auto"/>
      </w:pPr>
      <w:r w:rsidRPr="00682B63">
        <w:t>Nombre d’élèves qui auto-évaluent leurs compétences via le questionnaire proposé</w:t>
      </w:r>
    </w:p>
    <w:p w14:paraId="7C095B82" w14:textId="4C22F371" w:rsidR="005A02EB" w:rsidRPr="00682B63" w:rsidRDefault="005A02EB" w:rsidP="00EF669D">
      <w:pPr>
        <w:spacing w:after="0" w:line="240" w:lineRule="auto"/>
      </w:pPr>
    </w:p>
    <w:p w14:paraId="26B2AFE8" w14:textId="60882A24" w:rsidR="005A02EB" w:rsidRPr="00682B63" w:rsidRDefault="00EB1079" w:rsidP="00EF669D">
      <w:pPr>
        <w:spacing w:after="0" w:line="240" w:lineRule="auto"/>
      </w:pPr>
      <w:r w:rsidRPr="00682B63">
        <w:t>Pour des raisons éthiques l</w:t>
      </w:r>
      <w:r w:rsidR="005A02EB" w:rsidRPr="00682B63">
        <w:t>’impact des actions envisagée</w:t>
      </w:r>
      <w:r w:rsidR="003C5628" w:rsidRPr="00682B63">
        <w:t>s</w:t>
      </w:r>
      <w:r w:rsidR="005A02EB" w:rsidRPr="00682B63">
        <w:t xml:space="preserve"> sur les élèves concernés par la pauvreté </w:t>
      </w:r>
      <w:r w:rsidR="00973496" w:rsidRPr="00682B63">
        <w:t>est difficilement mesurable. Nous évaluerons alors l’</w:t>
      </w:r>
      <w:r w:rsidR="003C5628" w:rsidRPr="00682B63">
        <w:t>apport</w:t>
      </w:r>
      <w:r w:rsidR="00973496" w:rsidRPr="00682B63">
        <w:t xml:space="preserve"> du disposit</w:t>
      </w:r>
      <w:r w:rsidR="003C5628" w:rsidRPr="00682B63">
        <w:t>i</w:t>
      </w:r>
      <w:r w:rsidR="00973496" w:rsidRPr="00682B63">
        <w:t>f auprès des élèves par une question ouverte en fin d’année.</w:t>
      </w:r>
    </w:p>
    <w:p w14:paraId="3CC41872" w14:textId="77777777" w:rsidR="005A02EB" w:rsidRPr="00682B63" w:rsidRDefault="005A02EB" w:rsidP="00EF669D">
      <w:pPr>
        <w:spacing w:after="0" w:line="240" w:lineRule="auto"/>
      </w:pPr>
    </w:p>
    <w:p w14:paraId="6B37C46B" w14:textId="4DB72222" w:rsidR="00481EDC" w:rsidRPr="00682B63" w:rsidRDefault="00EF669D" w:rsidP="00EF669D">
      <w:pPr>
        <w:spacing w:after="0" w:line="240" w:lineRule="auto"/>
        <w:rPr>
          <w:u w:val="single"/>
        </w:rPr>
      </w:pPr>
      <w:r w:rsidRPr="00682B63">
        <w:rPr>
          <w:u w:val="single"/>
        </w:rPr>
        <w:t>Indicateurs qualitatifs :</w:t>
      </w:r>
    </w:p>
    <w:p w14:paraId="72D67F59" w14:textId="41625AB3" w:rsidR="00481EDC" w:rsidRPr="00682B63" w:rsidRDefault="00481EDC" w:rsidP="00EF669D">
      <w:pPr>
        <w:spacing w:after="0" w:line="240" w:lineRule="auto"/>
      </w:pPr>
      <w:r w:rsidRPr="00682B63">
        <w:t>L’évolution de l’implication</w:t>
      </w:r>
      <w:r w:rsidR="00EB1079" w:rsidRPr="00682B63">
        <w:t xml:space="preserve"> (dans les cartes mentales, l’oral, dans la coopération…)</w:t>
      </w:r>
    </w:p>
    <w:p w14:paraId="70EC50FE" w14:textId="5151DB93" w:rsidR="00481EDC" w:rsidRPr="00682B63" w:rsidRDefault="00481EDC" w:rsidP="00EF669D">
      <w:pPr>
        <w:spacing w:after="0" w:line="240" w:lineRule="auto"/>
      </w:pPr>
      <w:r w:rsidRPr="00682B63">
        <w:t>Compréhension du fonctionnement du cerveau</w:t>
      </w:r>
    </w:p>
    <w:p w14:paraId="4C6178DC" w14:textId="53A6EB28" w:rsidR="00481EDC" w:rsidRPr="00682B63" w:rsidRDefault="00481EDC" w:rsidP="00EF669D">
      <w:pPr>
        <w:spacing w:after="0" w:line="240" w:lineRule="auto"/>
      </w:pPr>
      <w:r w:rsidRPr="00682B63">
        <w:t xml:space="preserve">Degré d’autonomie </w:t>
      </w:r>
    </w:p>
    <w:p w14:paraId="1D804486" w14:textId="0A5CAC92" w:rsidR="00CC0540" w:rsidRPr="00682B63" w:rsidRDefault="00D61533">
      <w:r w:rsidRPr="00682B63">
        <w:t xml:space="preserve">Compréhension du plan de travail par </w:t>
      </w:r>
      <w:r w:rsidR="00EB1079" w:rsidRPr="00682B63">
        <w:t xml:space="preserve">les </w:t>
      </w:r>
      <w:r w:rsidRPr="00682B63">
        <w:t>élèves et les familles</w:t>
      </w:r>
    </w:p>
    <w:p w14:paraId="6E0D3FC0" w14:textId="10F167D6" w:rsidR="00CC0540" w:rsidRPr="00682B63" w:rsidRDefault="00CC0540">
      <w:pPr>
        <w:rPr>
          <w:b/>
          <w:bCs/>
        </w:rPr>
      </w:pPr>
      <w:r w:rsidRPr="00682B63">
        <w:rPr>
          <w:b/>
          <w:bCs/>
        </w:rPr>
        <w:t xml:space="preserve">Evaluation </w:t>
      </w:r>
      <w:r w:rsidR="00AC7B80" w:rsidRPr="00682B63">
        <w:rPr>
          <w:b/>
          <w:bCs/>
        </w:rPr>
        <w:t>intermédiaire réalisée le 5 octobre 2020</w:t>
      </w:r>
      <w:r w:rsidRPr="00682B63">
        <w:rPr>
          <w:b/>
          <w:bCs/>
        </w:rPr>
        <w:t xml:space="preserve"> via ce questionnaire : </w:t>
      </w:r>
    </w:p>
    <w:p w14:paraId="24BAD670" w14:textId="71170B36" w:rsidR="00CC0540" w:rsidRPr="00682B63" w:rsidRDefault="008B439D">
      <w:hyperlink r:id="rId47" w:history="1">
        <w:r w:rsidR="00CC0540" w:rsidRPr="00682B63">
          <w:rPr>
            <w:rStyle w:val="Lienhypertexte"/>
            <w:color w:val="auto"/>
          </w:rPr>
          <w:t>https://docs.google.com/forms/d/1UP9z7rUF4UU1QIMmD2Gfq9qEhxZtybkLh_RozHo4XTU/prefill</w:t>
        </w:r>
      </w:hyperlink>
    </w:p>
    <w:p w14:paraId="0C33D3ED" w14:textId="77777777" w:rsidR="00CC0540" w:rsidRPr="00682B63" w:rsidRDefault="00CC0540"/>
    <w:p w14:paraId="1B5CBA9C" w14:textId="46FA5DF1" w:rsidR="00AC7B80" w:rsidRPr="00682B63" w:rsidRDefault="00055D4E" w:rsidP="00CF0D15">
      <w:pPr>
        <w:jc w:val="center"/>
      </w:pPr>
      <w:r w:rsidRPr="00682B63">
        <w:rPr>
          <w:noProof/>
        </w:rPr>
        <w:drawing>
          <wp:inline distT="0" distB="0" distL="0" distR="0" wp14:anchorId="382F812A" wp14:editId="54C51E2C">
            <wp:extent cx="1117875" cy="1047750"/>
            <wp:effectExtent l="0" t="0" r="635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8" cstate="email">
                      <a:extLst>
                        <a:ext uri="{28A0092B-C50C-407E-A947-70E740481C1C}">
                          <a14:useLocalDpi xmlns:a14="http://schemas.microsoft.com/office/drawing/2010/main"/>
                        </a:ext>
                      </a:extLst>
                    </a:blip>
                    <a:srcRect/>
                    <a:stretch>
                      <a:fillRect/>
                    </a:stretch>
                  </pic:blipFill>
                  <pic:spPr bwMode="auto">
                    <a:xfrm flipH="1">
                      <a:off x="0" y="0"/>
                      <a:ext cx="1128289" cy="1057510"/>
                    </a:xfrm>
                    <a:prstGeom prst="rect">
                      <a:avLst/>
                    </a:prstGeom>
                    <a:noFill/>
                    <a:ln>
                      <a:noFill/>
                    </a:ln>
                  </pic:spPr>
                </pic:pic>
              </a:graphicData>
            </a:graphic>
          </wp:inline>
        </w:drawing>
      </w:r>
    </w:p>
    <w:p w14:paraId="0DF2B574" w14:textId="77777777" w:rsidR="00EA7397" w:rsidRPr="00682B63" w:rsidRDefault="00EA7397"/>
    <w:p w14:paraId="5646D52B" w14:textId="790E5F13" w:rsidR="00AC7B80" w:rsidRPr="00682B63" w:rsidRDefault="00AC7B80" w:rsidP="00377919">
      <w:pPr>
        <w:jc w:val="center"/>
        <w:rPr>
          <w:i/>
          <w:iCs/>
        </w:rPr>
      </w:pPr>
      <w:bookmarkStart w:id="2" w:name="_Hlk55418125"/>
      <w:r w:rsidRPr="00682B63">
        <w:rPr>
          <w:i/>
          <w:iCs/>
        </w:rPr>
        <w:t>Résultats :</w:t>
      </w:r>
      <w:r w:rsidR="002F0B1C" w:rsidRPr="00682B63">
        <w:rPr>
          <w:i/>
          <w:iCs/>
        </w:rPr>
        <w:t xml:space="preserve"> </w:t>
      </w:r>
      <w:r w:rsidRPr="00682B63">
        <w:rPr>
          <w:i/>
          <w:iCs/>
        </w:rPr>
        <w:t>22 réponses /24 élèves.</w:t>
      </w:r>
    </w:p>
    <w:p w14:paraId="778B2839" w14:textId="66DF2C0C" w:rsidR="0031031E" w:rsidRPr="00682B63" w:rsidRDefault="00AC7B80">
      <w:r w:rsidRPr="00682B63">
        <w:t xml:space="preserve">81,8% réalisent des </w:t>
      </w:r>
      <w:r w:rsidRPr="00682B63">
        <w:rPr>
          <w:u w:val="single"/>
        </w:rPr>
        <w:t>cartes mentales</w:t>
      </w:r>
      <w:r w:rsidRPr="00682B63">
        <w:t xml:space="preserve"> de « temps en temps ». La plupart des élèves de la classe font des synthèses écrites.</w:t>
      </w:r>
    </w:p>
    <w:p w14:paraId="676B7ADA" w14:textId="22FE0E18" w:rsidR="00AC7B80" w:rsidRPr="00682B63" w:rsidRDefault="00AC7B80">
      <w:r w:rsidRPr="00682B63">
        <w:t xml:space="preserve">Les 22 élèves disent avoir compris l’intérêt du diagnostic par </w:t>
      </w:r>
      <w:r w:rsidRPr="00682B63">
        <w:rPr>
          <w:u w:val="single"/>
        </w:rPr>
        <w:t>auto-éval</w:t>
      </w:r>
      <w:r w:rsidR="003C5628" w:rsidRPr="00682B63">
        <w:rPr>
          <w:u w:val="single"/>
        </w:rPr>
        <w:t>ua</w:t>
      </w:r>
      <w:r w:rsidRPr="00682B63">
        <w:rPr>
          <w:u w:val="single"/>
        </w:rPr>
        <w:t>tion</w:t>
      </w:r>
      <w:r w:rsidRPr="00682B63">
        <w:t xml:space="preserve"> des compétences orales. « Cela nous permet de nous situer, de voir nos améliorations, de m’évaluer et de comprendre… »</w:t>
      </w:r>
    </w:p>
    <w:p w14:paraId="17D0F04D" w14:textId="7DCE2925" w:rsidR="00AC7B80" w:rsidRPr="00682B63" w:rsidRDefault="00AC7B80">
      <w:r w:rsidRPr="00682B63">
        <w:t xml:space="preserve">100% des élèves ont compris l’intérêt du « jeu de la pomme » et sont persuadés que travailler de </w:t>
      </w:r>
      <w:r w:rsidRPr="00682B63">
        <w:rPr>
          <w:u w:val="single"/>
        </w:rPr>
        <w:t>façon collaborative</w:t>
      </w:r>
      <w:r w:rsidRPr="00682B63">
        <w:t xml:space="preserve"> apporte quelque chose. (« permet de partager des idées d’échanger, s’entraider, de valider des compétences »)</w:t>
      </w:r>
    </w:p>
    <w:p w14:paraId="690D7822" w14:textId="56E60C09" w:rsidR="00AC7B80" w:rsidRPr="00682B63" w:rsidRDefault="00AC7B80">
      <w:r w:rsidRPr="00682B63">
        <w:t xml:space="preserve">61,9 % des élèves sont </w:t>
      </w:r>
      <w:proofErr w:type="spellStart"/>
      <w:r w:rsidRPr="00682B63">
        <w:t>intéréssés</w:t>
      </w:r>
      <w:proofErr w:type="spellEnd"/>
      <w:r w:rsidRPr="00682B63">
        <w:t xml:space="preserve"> par le </w:t>
      </w:r>
      <w:r w:rsidRPr="00682B63">
        <w:rPr>
          <w:u w:val="single"/>
        </w:rPr>
        <w:t>projet « </w:t>
      </w:r>
      <w:proofErr w:type="spellStart"/>
      <w:r w:rsidRPr="00682B63">
        <w:rPr>
          <w:u w:val="single"/>
        </w:rPr>
        <w:t>Think</w:t>
      </w:r>
      <w:proofErr w:type="spellEnd"/>
      <w:r w:rsidRPr="00682B63">
        <w:rPr>
          <w:u w:val="single"/>
        </w:rPr>
        <w:t xml:space="preserve"> green </w:t>
      </w:r>
      <w:proofErr w:type="spellStart"/>
      <w:r w:rsidRPr="00682B63">
        <w:rPr>
          <w:u w:val="single"/>
        </w:rPr>
        <w:t>think</w:t>
      </w:r>
      <w:proofErr w:type="spellEnd"/>
      <w:r w:rsidRPr="00682B63">
        <w:rPr>
          <w:u w:val="single"/>
        </w:rPr>
        <w:t xml:space="preserve"> </w:t>
      </w:r>
      <w:proofErr w:type="spellStart"/>
      <w:r w:rsidRPr="00682B63">
        <w:rPr>
          <w:u w:val="single"/>
        </w:rPr>
        <w:t>health</w:t>
      </w:r>
      <w:proofErr w:type="spellEnd"/>
      <w:r w:rsidRPr="00682B63">
        <w:t> » mené en ETLV. Selon les élèves</w:t>
      </w:r>
      <w:r w:rsidR="003C5628" w:rsidRPr="00682B63">
        <w:t>,</w:t>
      </w:r>
      <w:r w:rsidRPr="00682B63">
        <w:t xml:space="preserve"> travailler par projet renforce leur motivation (57,1%). </w:t>
      </w:r>
    </w:p>
    <w:p w14:paraId="7D7B0630" w14:textId="73A94E8E" w:rsidR="00EA7397" w:rsidRPr="00682B63" w:rsidRDefault="00EA7397"/>
    <w:p w14:paraId="413785D0" w14:textId="0A154984" w:rsidR="00EA7397" w:rsidRPr="00682B63" w:rsidRDefault="00EA7397"/>
    <w:p w14:paraId="6DB21555" w14:textId="63E9498D" w:rsidR="00EA7397" w:rsidRPr="00682B63" w:rsidRDefault="00EA7397"/>
    <w:p w14:paraId="07B780D1" w14:textId="25D57631" w:rsidR="00EA7397" w:rsidRPr="00682B63" w:rsidRDefault="00EA7397"/>
    <w:p w14:paraId="09240C59" w14:textId="77777777" w:rsidR="00EA7397" w:rsidRPr="00682B63" w:rsidRDefault="00EA7397"/>
    <w:p w14:paraId="2131AEC2" w14:textId="3327E0E2" w:rsidR="003004EE" w:rsidRPr="00682B63" w:rsidRDefault="00AC7B80">
      <w:pPr>
        <w:rPr>
          <w:rStyle w:val="freebirdanalyticsviewquestiontitle"/>
        </w:rPr>
      </w:pPr>
      <w:r w:rsidRPr="00682B63">
        <w:t>Concernant l</w:t>
      </w:r>
      <w:r w:rsidR="003004EE" w:rsidRPr="00682B63">
        <w:t>’utilisation du</w:t>
      </w:r>
      <w:r w:rsidRPr="00682B63">
        <w:t xml:space="preserve"> </w:t>
      </w:r>
      <w:r w:rsidRPr="00682B63">
        <w:rPr>
          <w:u w:val="single"/>
        </w:rPr>
        <w:t>plan de travail</w:t>
      </w:r>
      <w:r w:rsidRPr="00682B63">
        <w:t>, 86,4 % disent « mieux c</w:t>
      </w:r>
      <w:r w:rsidRPr="00682B63">
        <w:rPr>
          <w:rStyle w:val="freebirdanalyticsviewquestiontitle"/>
        </w:rPr>
        <w:t>omprendre et faire le lien entre le travail réalisé en classe et celui demandé à l'extérieur</w:t>
      </w:r>
      <w:r w:rsidR="003004EE" w:rsidRPr="00682B63">
        <w:rPr>
          <w:rStyle w:val="freebirdanalyticsviewquestiontitle"/>
        </w:rPr>
        <w:t> » . Sans plan de travail, seulement 61,9% comprennent le lien entre travail réalisé en classe et celui demandé à l’extérieur. Tous y voient un intérêt (« s’organiser, gagner en autonomie, compréhension des cours… »)</w:t>
      </w:r>
    </w:p>
    <w:p w14:paraId="1BEB0B5B" w14:textId="77777777" w:rsidR="00EA7397" w:rsidRPr="00E06D18" w:rsidRDefault="00EA7397">
      <w:pPr>
        <w:rPr>
          <w:rStyle w:val="freebirdanalyticsviewquestiontitle"/>
          <w:color w:val="FF0000"/>
        </w:rPr>
      </w:pPr>
    </w:p>
    <w:p w14:paraId="236EEB9A" w14:textId="3F5FE693" w:rsidR="0020307A" w:rsidRPr="00E06D18" w:rsidRDefault="0000507F">
      <w:pPr>
        <w:rPr>
          <w:rStyle w:val="freebirdanalyticsviewquestiontitle"/>
          <w:color w:val="FF0000"/>
        </w:rPr>
      </w:pPr>
      <w:r>
        <w:rPr>
          <w:noProof/>
        </w:rPr>
        <w:drawing>
          <wp:inline distT="0" distB="0" distL="0" distR="0" wp14:anchorId="6BE18C21" wp14:editId="5599B13C">
            <wp:extent cx="5091653" cy="4972050"/>
            <wp:effectExtent l="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94055" cy="4974396"/>
                    </a:xfrm>
                    <a:prstGeom prst="rect">
                      <a:avLst/>
                    </a:prstGeom>
                    <a:noFill/>
                    <a:ln>
                      <a:noFill/>
                    </a:ln>
                  </pic:spPr>
                </pic:pic>
              </a:graphicData>
            </a:graphic>
          </wp:inline>
        </w:drawing>
      </w:r>
    </w:p>
    <w:p w14:paraId="46D0A2DB" w14:textId="77777777" w:rsidR="00EA7397" w:rsidRDefault="00EA7397">
      <w:pPr>
        <w:rPr>
          <w:rStyle w:val="freebirdanalyticsviewquestiontitle"/>
          <w:color w:val="FF0000"/>
        </w:rPr>
      </w:pPr>
    </w:p>
    <w:p w14:paraId="225AE2FA" w14:textId="77777777" w:rsidR="00EA7397" w:rsidRDefault="00EA7397">
      <w:pPr>
        <w:rPr>
          <w:rStyle w:val="freebirdanalyticsviewquestiontitle"/>
          <w:color w:val="FF0000"/>
        </w:rPr>
      </w:pPr>
    </w:p>
    <w:p w14:paraId="745ABE12" w14:textId="53623318" w:rsidR="003004EE" w:rsidRPr="00682B63" w:rsidRDefault="003004EE">
      <w:pPr>
        <w:rPr>
          <w:rStyle w:val="freebirdanalyticsviewquestiontitle"/>
        </w:rPr>
      </w:pPr>
      <w:r w:rsidRPr="00682B63">
        <w:rPr>
          <w:rStyle w:val="freebirdanalyticsviewquestiontitle"/>
        </w:rPr>
        <w:t xml:space="preserve">100% des élèves disent apprécier </w:t>
      </w:r>
      <w:r w:rsidRPr="00682B63">
        <w:rPr>
          <w:rStyle w:val="freebirdanalyticsviewquestiontitle"/>
          <w:u w:val="single"/>
        </w:rPr>
        <w:t xml:space="preserve">la diversité des supports </w:t>
      </w:r>
      <w:r w:rsidRPr="00682B63">
        <w:rPr>
          <w:rStyle w:val="freebirdanalyticsviewquestiontitle"/>
        </w:rPr>
        <w:t xml:space="preserve">proposés. (« C’est enrichissant, permet d’apprendre sous différentes formes, beaucoup plus dynamique… ») et la visualisation des vidéos sur le fonctionnement du cerveau. </w:t>
      </w:r>
      <w:r w:rsidR="00EA7397" w:rsidRPr="00682B63">
        <w:rPr>
          <w:rStyle w:val="freebirdanalyticsviewquestiontitle"/>
        </w:rPr>
        <w:t xml:space="preserve">La compréhension du fonctionnement du cerveau leur permet de comprendre les méthodes de travail réalisées avec leur classe. </w:t>
      </w:r>
      <w:r w:rsidRPr="00682B63">
        <w:rPr>
          <w:rStyle w:val="freebirdanalyticsviewquestiontitle"/>
        </w:rPr>
        <w:t>L’un des élèves dit s’être remis en question après le visionnage.</w:t>
      </w:r>
    </w:p>
    <w:p w14:paraId="5BA6929F" w14:textId="12033ED3" w:rsidR="003004EE" w:rsidRPr="00682B63" w:rsidRDefault="003004EE">
      <w:pPr>
        <w:rPr>
          <w:rStyle w:val="freebirdanalyticsviewquestiontitle"/>
        </w:rPr>
      </w:pPr>
      <w:r w:rsidRPr="00682B63">
        <w:rPr>
          <w:rStyle w:val="freebirdanalyticsviewquestiontitle"/>
        </w:rPr>
        <w:t xml:space="preserve">Certains élèves ont déjà pratiqué de la </w:t>
      </w:r>
      <w:r w:rsidRPr="00682B63">
        <w:rPr>
          <w:rStyle w:val="freebirdanalyticsviewquestiontitle"/>
          <w:u w:val="single"/>
        </w:rPr>
        <w:t>mise au calme</w:t>
      </w:r>
      <w:r w:rsidRPr="00682B63">
        <w:rPr>
          <w:rStyle w:val="freebirdanalyticsviewquestiontitle"/>
        </w:rPr>
        <w:t>.</w:t>
      </w:r>
    </w:p>
    <w:p w14:paraId="218DEA7D" w14:textId="699BCE7A" w:rsidR="003004EE" w:rsidRPr="00682B63" w:rsidRDefault="003004EE">
      <w:pPr>
        <w:rPr>
          <w:rStyle w:val="freebirdanalyticsviewquestiontitle"/>
        </w:rPr>
      </w:pPr>
      <w:r w:rsidRPr="00682B63">
        <w:rPr>
          <w:rStyle w:val="freebirdanalyticsviewquestiontitle"/>
        </w:rPr>
        <w:t xml:space="preserve">59,1% se disent </w:t>
      </w:r>
      <w:r w:rsidRPr="00682B63">
        <w:rPr>
          <w:rStyle w:val="freebirdanalyticsviewquestiontitle"/>
          <w:u w:val="single"/>
        </w:rPr>
        <w:t>autonomes</w:t>
      </w:r>
    </w:p>
    <w:p w14:paraId="194D019A" w14:textId="231F5FF4" w:rsidR="003004EE" w:rsidRPr="00682B63" w:rsidRDefault="003004EE">
      <w:pPr>
        <w:rPr>
          <w:rStyle w:val="freebirdanalyticsviewquestiontitle"/>
        </w:rPr>
      </w:pPr>
      <w:r w:rsidRPr="00682B63">
        <w:rPr>
          <w:rStyle w:val="freebirdanalyticsviewquestiontitle"/>
        </w:rPr>
        <w:t xml:space="preserve">63,6% pratiquent la </w:t>
      </w:r>
      <w:r w:rsidRPr="00682B63">
        <w:rPr>
          <w:rStyle w:val="freebirdanalyticsviewquestiontitle"/>
          <w:u w:val="single"/>
        </w:rPr>
        <w:t>métacognition</w:t>
      </w:r>
      <w:r w:rsidRPr="00682B63">
        <w:rPr>
          <w:rStyle w:val="freebirdanalyticsviewquestiontitle"/>
        </w:rPr>
        <w:t>.</w:t>
      </w:r>
    </w:p>
    <w:p w14:paraId="1FD314D6" w14:textId="04313F64" w:rsidR="00EA7397" w:rsidRDefault="00EA7397">
      <w:pPr>
        <w:rPr>
          <w:rStyle w:val="freebirdanalyticsviewquestiontitle"/>
        </w:rPr>
      </w:pPr>
    </w:p>
    <w:p w14:paraId="705984B7" w14:textId="354552D2" w:rsidR="0000507F" w:rsidRDefault="0000507F">
      <w:pPr>
        <w:rPr>
          <w:rStyle w:val="freebirdanalyticsviewquestiontitle"/>
        </w:rPr>
      </w:pPr>
    </w:p>
    <w:p w14:paraId="3F872352" w14:textId="77777777" w:rsidR="0000507F" w:rsidRPr="00682B63" w:rsidRDefault="0000507F">
      <w:pPr>
        <w:rPr>
          <w:rStyle w:val="freebirdanalyticsviewquestiontitle"/>
        </w:rPr>
      </w:pPr>
    </w:p>
    <w:p w14:paraId="529C213A" w14:textId="3E62E33F" w:rsidR="002B4674" w:rsidRPr="00682B63" w:rsidRDefault="003004EE">
      <w:pPr>
        <w:rPr>
          <w:rStyle w:val="freebirdanalyticsviewquestiontitle"/>
        </w:rPr>
      </w:pPr>
      <w:r w:rsidRPr="00682B63">
        <w:rPr>
          <w:rStyle w:val="freebirdanalyticsviewquestiontitle"/>
        </w:rPr>
        <w:t xml:space="preserve">Et concernant </w:t>
      </w:r>
      <w:r w:rsidRPr="00682B63">
        <w:rPr>
          <w:rStyle w:val="freebirdanalyticsviewquestiontitle"/>
          <w:u w:val="single"/>
        </w:rPr>
        <w:t>l’ensemble de cette organisation</w:t>
      </w:r>
      <w:r w:rsidRPr="00682B63">
        <w:rPr>
          <w:rStyle w:val="freebirdanalyticsviewquestiontitle"/>
        </w:rPr>
        <w:t> :</w:t>
      </w:r>
    </w:p>
    <w:p w14:paraId="1FDC55F3" w14:textId="3FBFEEA9" w:rsidR="00037591" w:rsidRPr="00682B63" w:rsidRDefault="00037591">
      <w:pPr>
        <w:rPr>
          <w:rStyle w:val="freebirdanalyticsviewquestiontitle"/>
        </w:rPr>
      </w:pPr>
      <w:r w:rsidRPr="00682B63">
        <w:rPr>
          <w:rStyle w:val="freebirdanalyticsviewquestiontitle"/>
        </w:rPr>
        <w:t xml:space="preserve">Une grande majorité d’élèves ont des commentaires plutôt positifs. Nous avons laissé les réponses des élèves dans leur formulations initiales : </w:t>
      </w:r>
    </w:p>
    <w:p w14:paraId="65A4ED0B" w14:textId="45FF4D9B" w:rsidR="003004EE" w:rsidRPr="00682B63" w:rsidRDefault="003004EE" w:rsidP="0020307A">
      <w:pPr>
        <w:spacing w:after="0" w:line="240" w:lineRule="auto"/>
        <w:jc w:val="center"/>
      </w:pPr>
      <w:r w:rsidRPr="00682B63">
        <w:rPr>
          <w:rStyle w:val="freebirdanalyticsviewquestiontitle"/>
        </w:rPr>
        <w:t>« </w:t>
      </w:r>
      <w:r w:rsidRPr="00682B63">
        <w:t>Ça m’aide à rester organisé »</w:t>
      </w:r>
    </w:p>
    <w:p w14:paraId="6E5119E2" w14:textId="1750FB7E" w:rsidR="003004EE" w:rsidRPr="00682B63" w:rsidRDefault="003004EE" w:rsidP="0020307A">
      <w:pPr>
        <w:spacing w:after="0" w:line="240" w:lineRule="auto"/>
        <w:jc w:val="center"/>
      </w:pPr>
      <w:r w:rsidRPr="00682B63">
        <w:t>« Très bien »</w:t>
      </w:r>
    </w:p>
    <w:p w14:paraId="18CCCF57" w14:textId="2345245C" w:rsidR="003004EE" w:rsidRPr="00682B63" w:rsidRDefault="003004EE" w:rsidP="0020307A">
      <w:pPr>
        <w:spacing w:after="0" w:line="240" w:lineRule="auto"/>
        <w:jc w:val="center"/>
      </w:pPr>
      <w:r w:rsidRPr="00682B63">
        <w:t xml:space="preserve">« Le numérique me permet de mieux </w:t>
      </w:r>
      <w:r w:rsidR="005307D7" w:rsidRPr="00682B63">
        <w:t>travailler,</w:t>
      </w:r>
      <w:r w:rsidRPr="00682B63">
        <w:t xml:space="preserve"> D’avoir constamment les cours à portée de main c’est très rapide et efficace »</w:t>
      </w:r>
    </w:p>
    <w:p w14:paraId="0CABDB54" w14:textId="599230BB" w:rsidR="003004EE" w:rsidRPr="00682B63" w:rsidRDefault="003004EE" w:rsidP="0020307A">
      <w:pPr>
        <w:spacing w:after="0" w:line="240" w:lineRule="auto"/>
        <w:jc w:val="center"/>
      </w:pPr>
      <w:r w:rsidRPr="00682B63">
        <w:t>« L’organisation est bien »</w:t>
      </w:r>
    </w:p>
    <w:p w14:paraId="58645B29" w14:textId="7B38B20D" w:rsidR="003004EE" w:rsidRPr="00682B63" w:rsidRDefault="003004EE" w:rsidP="0020307A">
      <w:pPr>
        <w:spacing w:after="0" w:line="240" w:lineRule="auto"/>
        <w:jc w:val="center"/>
      </w:pPr>
      <w:r w:rsidRPr="00682B63">
        <w:t>« L'organisation est parfaite et on se retrouve facilement dans l'organisation »</w:t>
      </w:r>
    </w:p>
    <w:p w14:paraId="49139A61" w14:textId="434D5466" w:rsidR="00037591" w:rsidRPr="00682B63" w:rsidRDefault="00037591" w:rsidP="0020307A">
      <w:pPr>
        <w:spacing w:after="0" w:line="240" w:lineRule="auto"/>
        <w:jc w:val="center"/>
      </w:pPr>
      <w:r w:rsidRPr="00682B63">
        <w:t>« Je pense que l’organisation du travail est très organisée et adapter à tous, elle permet de s’améliorer dans les compétences »</w:t>
      </w:r>
    </w:p>
    <w:p w14:paraId="08AB9344" w14:textId="472E3309" w:rsidR="00037591" w:rsidRPr="00682B63" w:rsidRDefault="00037591" w:rsidP="0020307A">
      <w:pPr>
        <w:spacing w:after="0" w:line="240" w:lineRule="auto"/>
        <w:jc w:val="center"/>
      </w:pPr>
      <w:r w:rsidRPr="00682B63">
        <w:t>« Cette organisation est bénéfique »</w:t>
      </w:r>
    </w:p>
    <w:p w14:paraId="5268AC79" w14:textId="4D60EF20" w:rsidR="00037591" w:rsidRPr="00682B63" w:rsidRDefault="00037591" w:rsidP="0020307A">
      <w:pPr>
        <w:spacing w:after="0" w:line="240" w:lineRule="auto"/>
        <w:jc w:val="center"/>
      </w:pPr>
      <w:r w:rsidRPr="00682B63">
        <w:t>« Je pense que c’est bien ,. On apprend à développer des compétences numériques qui va nous servir pour pleurard , on s’enrichit dans la matière »</w:t>
      </w:r>
    </w:p>
    <w:p w14:paraId="1AC27F83" w14:textId="418BA4B1" w:rsidR="00037591" w:rsidRPr="00682B63" w:rsidRDefault="00037591" w:rsidP="0020307A">
      <w:pPr>
        <w:spacing w:after="0" w:line="240" w:lineRule="auto"/>
        <w:jc w:val="center"/>
      </w:pPr>
      <w:r w:rsidRPr="00682B63">
        <w:t>« C’est meilleur on n’a tout à disposition »</w:t>
      </w:r>
    </w:p>
    <w:p w14:paraId="09B1D910" w14:textId="5D24EF50" w:rsidR="003679FC" w:rsidRPr="00682B63" w:rsidRDefault="00037591" w:rsidP="00377919">
      <w:pPr>
        <w:jc w:val="center"/>
      </w:pPr>
      <w:r w:rsidRPr="00682B63">
        <w:t>« Cela nous permet de nous améliorer dans nos compétences, l’organisation et adapter à tous et très bien organiser de manière à bien comprendre . »</w:t>
      </w:r>
    </w:p>
    <w:p w14:paraId="19A957F3" w14:textId="16C11E3D" w:rsidR="003004EE" w:rsidRPr="00682B63" w:rsidRDefault="003004EE" w:rsidP="003679FC">
      <w:pPr>
        <w:jc w:val="both"/>
      </w:pPr>
      <w:r w:rsidRPr="00682B63">
        <w:t>1 réponse « J’ai du mal à suivre »</w:t>
      </w:r>
    </w:p>
    <w:p w14:paraId="146FD963" w14:textId="528C71B3" w:rsidR="0020307A" w:rsidRPr="00682B63" w:rsidRDefault="00037591" w:rsidP="00044AE6">
      <w:pPr>
        <w:jc w:val="both"/>
      </w:pPr>
      <w:r w:rsidRPr="00682B63">
        <w:t>4</w:t>
      </w:r>
      <w:r w:rsidR="003004EE" w:rsidRPr="00682B63">
        <w:t xml:space="preserve"> </w:t>
      </w:r>
      <w:r w:rsidRPr="00682B63">
        <w:t>n’ont pas répondu</w:t>
      </w:r>
    </w:p>
    <w:p w14:paraId="369F6860" w14:textId="504A6EE0" w:rsidR="00044AE6" w:rsidRPr="00682B63" w:rsidRDefault="002F0B1C">
      <w:r w:rsidRPr="00682B63">
        <w:t xml:space="preserve">Aussi par rapport </w:t>
      </w:r>
      <w:r w:rsidR="0020307A" w:rsidRPr="00682B63">
        <w:t xml:space="preserve">à l’hétérogénéité des élèves : 3 sont observés comme à Hauts Potentiels selon la grille disponible dans le </w:t>
      </w:r>
      <w:proofErr w:type="spellStart"/>
      <w:r w:rsidR="0020307A" w:rsidRPr="00682B63">
        <w:t>vademecum</w:t>
      </w:r>
      <w:proofErr w:type="spellEnd"/>
      <w:r w:rsidR="0020307A" w:rsidRPr="00682B63">
        <w:t>.</w:t>
      </w:r>
      <w:r w:rsidR="0020307A" w:rsidRPr="00682B63">
        <w:rPr>
          <w:rStyle w:val="Appelnotedebasdep"/>
        </w:rPr>
        <w:footnoteReference w:id="104"/>
      </w:r>
    </w:p>
    <w:p w14:paraId="427FCEA8" w14:textId="70F2B033" w:rsidR="00044AE6" w:rsidRPr="00682B63" w:rsidRDefault="00044AE6">
      <w:r w:rsidRPr="00682B63">
        <w:t>3 élèves sont venus me voir pour s’assurer de bien visionner la suite des vidéos sur le fonctionnement du cerveau lors de la séance suivante en accompagnement personnalisé.</w:t>
      </w:r>
    </w:p>
    <w:p w14:paraId="3D7F95B8" w14:textId="51BBF84C" w:rsidR="00377919" w:rsidRPr="00682B63" w:rsidRDefault="00044AE6">
      <w:r w:rsidRPr="00682B63">
        <w:t>Après avoir compris le fonctionnement du plan de travail et de la mobilisation des compétences travaillées, 1 élève en fin de cours et en sortant de la salle dit « Madame, j’ai « grave » envie de travailler » ! »</w:t>
      </w:r>
    </w:p>
    <w:p w14:paraId="33316F73" w14:textId="454E9FCA" w:rsidR="005307D7" w:rsidRPr="00682B63" w:rsidRDefault="005307D7">
      <w:r w:rsidRPr="00682B63">
        <w:t>Et 1 élève s’est excusée pour avoir réinvestie de façon appropriée lors d’une activité, un questionnement proposé au centre du plan de travail</w:t>
      </w:r>
      <w:r w:rsidR="00FC381D" w:rsidRPr="00682B63">
        <w:t>…</w:t>
      </w:r>
    </w:p>
    <w:p w14:paraId="7454EC7C" w14:textId="2C6F675C" w:rsidR="00FC381D" w:rsidRPr="00682B63" w:rsidRDefault="00FC381D">
      <w:r w:rsidRPr="00682B63">
        <w:t>Tous les élèves apprécient l’utilisation de « </w:t>
      </w:r>
      <w:proofErr w:type="spellStart"/>
      <w:r w:rsidRPr="00682B63">
        <w:t>pearltress</w:t>
      </w:r>
      <w:proofErr w:type="spellEnd"/>
      <w:r w:rsidRPr="00682B63">
        <w:t xml:space="preserve"> » aussi sur leur portable. Ils ont ainsi un accès « nomade » par exemple aux quizz, jeux liés au cours. </w:t>
      </w:r>
    </w:p>
    <w:bookmarkEnd w:id="2"/>
    <w:p w14:paraId="619E131F" w14:textId="77777777" w:rsidR="00EA7397" w:rsidRPr="00682B63" w:rsidRDefault="00EA7397"/>
    <w:p w14:paraId="39420625" w14:textId="465C0CA3" w:rsidR="00044AE6" w:rsidRPr="00682B63" w:rsidRDefault="00377919">
      <w:pPr>
        <w:rPr>
          <w:b/>
          <w:bCs/>
        </w:rPr>
      </w:pPr>
      <w:r w:rsidRPr="00682B63">
        <w:rPr>
          <w:b/>
          <w:bCs/>
        </w:rPr>
        <w:t xml:space="preserve"> </w:t>
      </w:r>
      <w:bookmarkStart w:id="3" w:name="_Hlk55418832"/>
      <w:r w:rsidRPr="00682B63">
        <w:rPr>
          <w:b/>
          <w:bCs/>
        </w:rPr>
        <w:t xml:space="preserve">Evaluation sur les pratiques des enseignants : </w:t>
      </w:r>
    </w:p>
    <w:p w14:paraId="545DB1D0" w14:textId="636DCC40" w:rsidR="00377919" w:rsidRPr="00682B63" w:rsidRDefault="00377919">
      <w:r w:rsidRPr="00682B63">
        <w:t>Prise en compte de la diversité des élèves</w:t>
      </w:r>
      <w:r w:rsidR="002B4674" w:rsidRPr="00682B63">
        <w:t>.</w:t>
      </w:r>
    </w:p>
    <w:p w14:paraId="53A29FE0" w14:textId="167BE171" w:rsidR="002A4228" w:rsidRPr="00682B63" w:rsidRDefault="002B4674">
      <w:r w:rsidRPr="00682B63">
        <w:t>Plusieurs collègues sont intéressés par les sciences cognitives ce qui favorise la démarche vers une « </w:t>
      </w:r>
      <w:proofErr w:type="spellStart"/>
      <w:r w:rsidRPr="00682B63">
        <w:t>cogni</w:t>
      </w:r>
      <w:proofErr w:type="spellEnd"/>
      <w:r w:rsidRPr="00682B63">
        <w:t xml:space="preserve"> classe »</w:t>
      </w:r>
      <w:r w:rsidR="00EA7397" w:rsidRPr="00682B63">
        <w:t xml:space="preserve">. Un suivi avec les collègues est fait régulièrement via </w:t>
      </w:r>
      <w:proofErr w:type="spellStart"/>
      <w:r w:rsidR="00EA7397" w:rsidRPr="00682B63">
        <w:t>pronote</w:t>
      </w:r>
      <w:proofErr w:type="spellEnd"/>
      <w:r w:rsidR="00EA7397" w:rsidRPr="00682B63">
        <w:t xml:space="preserve">, </w:t>
      </w:r>
      <w:r w:rsidR="003C5628" w:rsidRPr="00682B63">
        <w:t xml:space="preserve">par </w:t>
      </w:r>
      <w:r w:rsidR="00EA7397" w:rsidRPr="00682B63">
        <w:t>nos rencontres en salle des professeurs ou encore lors des conseils de classe.</w:t>
      </w:r>
    </w:p>
    <w:p w14:paraId="3AE59A25" w14:textId="1303DE82" w:rsidR="002A4228" w:rsidRPr="00682B63" w:rsidRDefault="002A4228">
      <w:pPr>
        <w:rPr>
          <w:i/>
          <w:iCs/>
        </w:rPr>
      </w:pPr>
      <w:r w:rsidRPr="00682B63">
        <w:rPr>
          <w:i/>
          <w:iCs/>
        </w:rPr>
        <w:t xml:space="preserve">Exemples de </w:t>
      </w:r>
      <w:proofErr w:type="spellStart"/>
      <w:r w:rsidRPr="00682B63">
        <w:rPr>
          <w:i/>
          <w:iCs/>
        </w:rPr>
        <w:t>ré-investissements</w:t>
      </w:r>
      <w:proofErr w:type="spellEnd"/>
      <w:r w:rsidRPr="00682B63">
        <w:rPr>
          <w:i/>
          <w:iCs/>
        </w:rPr>
        <w:t> :</w:t>
      </w:r>
    </w:p>
    <w:p w14:paraId="23132E60" w14:textId="179B0538" w:rsidR="002A4228" w:rsidRPr="00682B63" w:rsidRDefault="002A4228">
      <w:r w:rsidRPr="00682B63">
        <w:t xml:space="preserve">Le fonctionnement du cerveau concernant la compréhension et la mémorisation </w:t>
      </w:r>
      <w:r w:rsidR="00D73CD3" w:rsidRPr="00682B63">
        <w:t>favorise</w:t>
      </w:r>
      <w:r w:rsidRPr="00682B63">
        <w:t xml:space="preserve"> une meilleure ambiance en classe pour une discipline.</w:t>
      </w:r>
    </w:p>
    <w:p w14:paraId="3123E2E7" w14:textId="03FA67C5" w:rsidR="00D73CD3" w:rsidRPr="00682B63" w:rsidRDefault="00D73CD3">
      <w:r w:rsidRPr="00682B63">
        <w:lastRenderedPageBreak/>
        <w:t>Reprise de la « mise au calme » en BPH.</w:t>
      </w:r>
    </w:p>
    <w:p w14:paraId="5C434974" w14:textId="2A0A0F61" w:rsidR="002A4228" w:rsidRPr="00682B63" w:rsidRDefault="002A4228">
      <w:r w:rsidRPr="00682B63">
        <w:t>La pédagogie par projet en « ETLV » est appréciée. Les élèves semblent être davantage productifs à l’écrit et à l’oral en Anglais.</w:t>
      </w:r>
    </w:p>
    <w:p w14:paraId="11BE3A53" w14:textId="2BB3C7E2" w:rsidR="00EA7397" w:rsidRDefault="002A4228">
      <w:r w:rsidRPr="00682B63">
        <w:t>Tous les collègues engagés dans la « </w:t>
      </w:r>
      <w:proofErr w:type="spellStart"/>
      <w:r w:rsidRPr="00682B63">
        <w:t>cogni</w:t>
      </w:r>
      <w:proofErr w:type="spellEnd"/>
      <w:r w:rsidRPr="00682B63">
        <w:t xml:space="preserve"> classe » sont intéressés par la démarche.</w:t>
      </w:r>
    </w:p>
    <w:p w14:paraId="2B07E831" w14:textId="7ABE15C4" w:rsidR="006F71DE" w:rsidRPr="00682B63" w:rsidRDefault="006F71DE">
      <w:r>
        <w:t xml:space="preserve">Réalisation de cartes mentales en sciences physiques. Selon M </w:t>
      </w:r>
      <w:proofErr w:type="spellStart"/>
      <w:r>
        <w:t>Laugaro</w:t>
      </w:r>
      <w:proofErr w:type="spellEnd"/>
      <w:r>
        <w:t> : «les choses se sont mieux connectés » pour les élèves.</w:t>
      </w:r>
    </w:p>
    <w:p w14:paraId="314355C4" w14:textId="6486BD6F" w:rsidR="00377919" w:rsidRPr="00682B63" w:rsidRDefault="00377919">
      <w:pPr>
        <w:rPr>
          <w:b/>
          <w:bCs/>
        </w:rPr>
      </w:pPr>
      <w:r w:rsidRPr="00682B63">
        <w:rPr>
          <w:b/>
          <w:bCs/>
        </w:rPr>
        <w:t xml:space="preserve">Evaluation sur les relations professionnelles : </w:t>
      </w:r>
    </w:p>
    <w:p w14:paraId="71D10659" w14:textId="72B4B549" w:rsidR="008D5863" w:rsidRDefault="00377919">
      <w:r w:rsidRPr="00682B63">
        <w:t>Poursuite de la réflexion et de la mise en commun des pratiques individuelles engagées l’année dernière avec notre autre projet « Neurosciences en ST2S chez les élèves neurotypiques et à Hauts potentiels ; un exemple avec le développement durable et la santé</w:t>
      </w:r>
    </w:p>
    <w:p w14:paraId="380B6EC6" w14:textId="77777777" w:rsidR="008D5863" w:rsidRDefault="008D5863"/>
    <w:p w14:paraId="3710160E" w14:textId="7FD52D56" w:rsidR="00CD11C1" w:rsidRPr="00CD11C1" w:rsidRDefault="00CD11C1">
      <w:pPr>
        <w:rPr>
          <w:i/>
          <w:iCs/>
        </w:rPr>
      </w:pPr>
      <w:r w:rsidRPr="00CD11C1">
        <w:rPr>
          <w:i/>
          <w:iCs/>
        </w:rPr>
        <w:t>Réflexion à des croisements disciplinaires concernant l’autonomie, le développement de compétences, la coopération</w:t>
      </w:r>
      <w:r>
        <w:rPr>
          <w:i/>
          <w:iCs/>
        </w:rPr>
        <w:t> </w:t>
      </w:r>
    </w:p>
    <w:p w14:paraId="65F12FA8" w14:textId="70BE221C" w:rsidR="00CD11C1" w:rsidRDefault="00CD11C1"/>
    <w:tbl>
      <w:tblPr>
        <w:tblpPr w:leftFromText="141" w:rightFromText="141" w:vertAnchor="text" w:horzAnchor="page" w:tblpX="1441"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8"/>
        <w:gridCol w:w="2900"/>
        <w:gridCol w:w="4580"/>
      </w:tblGrid>
      <w:tr w:rsidR="00CD11C1" w14:paraId="28DC6C2A" w14:textId="77777777" w:rsidTr="00CD11C1">
        <w:trPr>
          <w:trHeight w:val="1697"/>
        </w:trPr>
        <w:tc>
          <w:tcPr>
            <w:tcW w:w="1818" w:type="dxa"/>
            <w:shd w:val="clear" w:color="auto" w:fill="F2F2F2" w:themeFill="background1" w:themeFillShade="F2"/>
          </w:tcPr>
          <w:p w14:paraId="3ED2FFF0" w14:textId="77777777" w:rsidR="00CD11C1" w:rsidRDefault="00CD11C1" w:rsidP="00EA0346">
            <w:pPr>
              <w:jc w:val="center"/>
            </w:pPr>
            <w:r>
              <w:t>Exemples croisés disciplinaires</w:t>
            </w:r>
          </w:p>
        </w:tc>
        <w:tc>
          <w:tcPr>
            <w:tcW w:w="2900" w:type="dxa"/>
            <w:shd w:val="clear" w:color="auto" w:fill="F2F2F2" w:themeFill="background1" w:themeFillShade="F2"/>
          </w:tcPr>
          <w:p w14:paraId="3FB16B43" w14:textId="77777777" w:rsidR="00CD11C1" w:rsidRDefault="00CD11C1" w:rsidP="00EA0346">
            <w:pPr>
              <w:jc w:val="center"/>
            </w:pPr>
            <w:r>
              <w:t>Autonomie // Développement des Compétences psycho-sociales</w:t>
            </w:r>
          </w:p>
        </w:tc>
        <w:tc>
          <w:tcPr>
            <w:tcW w:w="4580" w:type="dxa"/>
            <w:shd w:val="clear" w:color="auto" w:fill="F2F2F2" w:themeFill="background1" w:themeFillShade="F2"/>
          </w:tcPr>
          <w:p w14:paraId="146CB159" w14:textId="77777777" w:rsidR="00CD11C1" w:rsidRDefault="00CD11C1" w:rsidP="00EA0346">
            <w:pPr>
              <w:jc w:val="center"/>
            </w:pPr>
            <w:r>
              <w:t>Coopération / Pédagogie par projet</w:t>
            </w:r>
          </w:p>
        </w:tc>
      </w:tr>
      <w:tr w:rsidR="00CD11C1" w14:paraId="2D943ADC" w14:textId="77777777" w:rsidTr="00CD11C1">
        <w:trPr>
          <w:trHeight w:val="1886"/>
        </w:trPr>
        <w:tc>
          <w:tcPr>
            <w:tcW w:w="1818" w:type="dxa"/>
          </w:tcPr>
          <w:p w14:paraId="2B2E5004" w14:textId="77777777" w:rsidR="00CD11C1" w:rsidRPr="00612666" w:rsidRDefault="00CD11C1" w:rsidP="00EA0346">
            <w:pPr>
              <w:jc w:val="center"/>
              <w:rPr>
                <w:b/>
                <w:bCs/>
              </w:rPr>
            </w:pPr>
            <w:r w:rsidRPr="00612666">
              <w:rPr>
                <w:b/>
                <w:bCs/>
              </w:rPr>
              <w:t>EPS</w:t>
            </w:r>
          </w:p>
        </w:tc>
        <w:tc>
          <w:tcPr>
            <w:tcW w:w="2900" w:type="dxa"/>
          </w:tcPr>
          <w:p w14:paraId="2AC06B3E" w14:textId="77777777" w:rsidR="00CD11C1" w:rsidRDefault="00CD11C1" w:rsidP="00EA0346">
            <w:r>
              <w:t>« S’engager de façon régulière et autonome dans un mode de vie actif et solidaire »</w:t>
            </w:r>
          </w:p>
        </w:tc>
        <w:tc>
          <w:tcPr>
            <w:tcW w:w="4580" w:type="dxa"/>
          </w:tcPr>
          <w:p w14:paraId="32DEEF6F" w14:textId="77777777" w:rsidR="00CD11C1" w:rsidRDefault="00CD11C1" w:rsidP="00EA0346">
            <w:r>
              <w:t>« Exercer sa responsabilité individuelle et au sein d’un collectif »</w:t>
            </w:r>
          </w:p>
        </w:tc>
      </w:tr>
      <w:tr w:rsidR="00CD11C1" w14:paraId="6D7B797D" w14:textId="77777777" w:rsidTr="00CD11C1">
        <w:trPr>
          <w:trHeight w:val="2278"/>
        </w:trPr>
        <w:tc>
          <w:tcPr>
            <w:tcW w:w="1818" w:type="dxa"/>
          </w:tcPr>
          <w:p w14:paraId="2AA2D2FB" w14:textId="77777777" w:rsidR="00CD11C1" w:rsidRPr="00612666" w:rsidRDefault="00CD11C1" w:rsidP="00EA0346">
            <w:pPr>
              <w:jc w:val="center"/>
              <w:rPr>
                <w:b/>
                <w:bCs/>
              </w:rPr>
            </w:pPr>
            <w:r w:rsidRPr="00612666">
              <w:rPr>
                <w:b/>
                <w:bCs/>
              </w:rPr>
              <w:t>Chimie</w:t>
            </w:r>
          </w:p>
        </w:tc>
        <w:tc>
          <w:tcPr>
            <w:tcW w:w="2900" w:type="dxa"/>
          </w:tcPr>
          <w:p w14:paraId="43849E7B" w14:textId="77777777" w:rsidR="00CD11C1" w:rsidRDefault="00CD11C1" w:rsidP="00EA0346">
            <w:r>
              <w:t>« Faire des choix éclairés sur la santé »</w:t>
            </w:r>
          </w:p>
          <w:p w14:paraId="51C0B078" w14:textId="77777777" w:rsidR="00CD11C1" w:rsidRDefault="00CD11C1" w:rsidP="00EA0346">
            <w:r>
              <w:t>Objectifs : Susciter l’esprit critique, l’autonomie et la responsabilité</w:t>
            </w:r>
          </w:p>
          <w:p w14:paraId="683ED8FD" w14:textId="77777777" w:rsidR="00CD11C1" w:rsidRDefault="00CD11C1" w:rsidP="00EA0346"/>
        </w:tc>
        <w:tc>
          <w:tcPr>
            <w:tcW w:w="4580" w:type="dxa"/>
          </w:tcPr>
          <w:p w14:paraId="4E17433E" w14:textId="77777777" w:rsidR="00CD11C1" w:rsidRDefault="00CD11C1" w:rsidP="00EA0346"/>
        </w:tc>
      </w:tr>
      <w:tr w:rsidR="00CD11C1" w14:paraId="4ECB3DA5" w14:textId="77777777" w:rsidTr="00CD11C1">
        <w:trPr>
          <w:trHeight w:val="972"/>
        </w:trPr>
        <w:tc>
          <w:tcPr>
            <w:tcW w:w="1818" w:type="dxa"/>
          </w:tcPr>
          <w:p w14:paraId="34F093B1" w14:textId="77777777" w:rsidR="00CD11C1" w:rsidRPr="00612666" w:rsidRDefault="00CD11C1" w:rsidP="00EA0346">
            <w:pPr>
              <w:jc w:val="center"/>
              <w:rPr>
                <w:b/>
                <w:bCs/>
              </w:rPr>
            </w:pPr>
            <w:r w:rsidRPr="00612666">
              <w:rPr>
                <w:b/>
                <w:bCs/>
              </w:rPr>
              <w:t>EMC</w:t>
            </w:r>
          </w:p>
        </w:tc>
        <w:tc>
          <w:tcPr>
            <w:tcW w:w="2900" w:type="dxa"/>
          </w:tcPr>
          <w:p w14:paraId="0C5EBAB5" w14:textId="77777777" w:rsidR="00CD11C1" w:rsidRDefault="00CD11C1" w:rsidP="00EA0346"/>
        </w:tc>
        <w:tc>
          <w:tcPr>
            <w:tcW w:w="4580" w:type="dxa"/>
          </w:tcPr>
          <w:p w14:paraId="292D5738" w14:textId="77777777" w:rsidR="00CD11C1" w:rsidRDefault="00CD11C1" w:rsidP="00EA0346">
            <w:r>
              <w:t>Développer un « Projet de l’année »</w:t>
            </w:r>
          </w:p>
          <w:p w14:paraId="4B77D24A" w14:textId="77777777" w:rsidR="00CD11C1" w:rsidRDefault="00CD11C1" w:rsidP="00EA0346">
            <w:r>
              <w:t>« Contribuer à un travail coopératif-collaboratif »</w:t>
            </w:r>
          </w:p>
        </w:tc>
      </w:tr>
      <w:tr w:rsidR="00CD11C1" w14:paraId="78F63F7E" w14:textId="77777777" w:rsidTr="00CD11C1">
        <w:trPr>
          <w:trHeight w:val="638"/>
        </w:trPr>
        <w:tc>
          <w:tcPr>
            <w:tcW w:w="1818" w:type="dxa"/>
          </w:tcPr>
          <w:p w14:paraId="6608B7D5" w14:textId="77777777" w:rsidR="00CD11C1" w:rsidRPr="00612666" w:rsidRDefault="00CD11C1" w:rsidP="00EA0346">
            <w:pPr>
              <w:jc w:val="center"/>
              <w:rPr>
                <w:b/>
                <w:bCs/>
              </w:rPr>
            </w:pPr>
            <w:r w:rsidRPr="00612666">
              <w:rPr>
                <w:b/>
                <w:bCs/>
              </w:rPr>
              <w:t>Philosophie</w:t>
            </w:r>
          </w:p>
        </w:tc>
        <w:tc>
          <w:tcPr>
            <w:tcW w:w="2900" w:type="dxa"/>
          </w:tcPr>
          <w:p w14:paraId="77815EDC" w14:textId="77777777" w:rsidR="00CD11C1" w:rsidRDefault="00CD11C1" w:rsidP="00EA0346"/>
        </w:tc>
        <w:tc>
          <w:tcPr>
            <w:tcW w:w="4580" w:type="dxa"/>
          </w:tcPr>
          <w:p w14:paraId="47007E33" w14:textId="4729EEDB" w:rsidR="00CD11C1" w:rsidRDefault="00CD11C1" w:rsidP="00EA0346">
            <w:r>
              <w:t>Réflexion au lien entre le travail coopératif / collaboratif et le contrat social de Rousseau</w:t>
            </w:r>
          </w:p>
        </w:tc>
      </w:tr>
    </w:tbl>
    <w:p w14:paraId="492F8375" w14:textId="77777777" w:rsidR="00CD11C1" w:rsidRPr="00682B63" w:rsidRDefault="00CD11C1"/>
    <w:p w14:paraId="2B073471" w14:textId="77777777" w:rsidR="00EA7397" w:rsidRPr="00682B63" w:rsidRDefault="00EA7397"/>
    <w:p w14:paraId="58593E93" w14:textId="77777777" w:rsidR="00CD11C1" w:rsidRDefault="00CD11C1">
      <w:pPr>
        <w:rPr>
          <w:b/>
          <w:bCs/>
        </w:rPr>
      </w:pPr>
    </w:p>
    <w:p w14:paraId="29BCE7A4" w14:textId="77777777" w:rsidR="00CD11C1" w:rsidRDefault="00CD11C1">
      <w:pPr>
        <w:rPr>
          <w:b/>
          <w:bCs/>
        </w:rPr>
      </w:pPr>
    </w:p>
    <w:p w14:paraId="197DE108" w14:textId="77777777" w:rsidR="00CD11C1" w:rsidRDefault="00CD11C1">
      <w:pPr>
        <w:rPr>
          <w:b/>
          <w:bCs/>
        </w:rPr>
      </w:pPr>
    </w:p>
    <w:p w14:paraId="36AC8965" w14:textId="141FCBCC" w:rsidR="00CD11C1" w:rsidRDefault="00CD11C1">
      <w:pPr>
        <w:rPr>
          <w:b/>
          <w:bCs/>
        </w:rPr>
      </w:pPr>
    </w:p>
    <w:p w14:paraId="22DA1E5D" w14:textId="77777777" w:rsidR="00CD11C1" w:rsidRDefault="00CD11C1">
      <w:pPr>
        <w:rPr>
          <w:b/>
          <w:bCs/>
        </w:rPr>
      </w:pPr>
    </w:p>
    <w:p w14:paraId="30ED2F09" w14:textId="77777777" w:rsidR="00CD11C1" w:rsidRDefault="00CD11C1">
      <w:pPr>
        <w:rPr>
          <w:b/>
          <w:bCs/>
        </w:rPr>
      </w:pPr>
    </w:p>
    <w:p w14:paraId="220BCE18" w14:textId="77777777" w:rsidR="00CD11C1" w:rsidRDefault="00CD11C1">
      <w:pPr>
        <w:rPr>
          <w:b/>
          <w:bCs/>
        </w:rPr>
      </w:pPr>
    </w:p>
    <w:p w14:paraId="1D7AA27A" w14:textId="77777777" w:rsidR="00CD11C1" w:rsidRDefault="00CD11C1">
      <w:pPr>
        <w:rPr>
          <w:b/>
          <w:bCs/>
        </w:rPr>
      </w:pPr>
    </w:p>
    <w:p w14:paraId="4C254D04" w14:textId="77777777" w:rsidR="008D5863" w:rsidRDefault="008D5863">
      <w:pPr>
        <w:rPr>
          <w:b/>
          <w:bCs/>
        </w:rPr>
      </w:pPr>
    </w:p>
    <w:p w14:paraId="35239FED" w14:textId="77777777" w:rsidR="008D5863" w:rsidRDefault="008D5863">
      <w:pPr>
        <w:rPr>
          <w:b/>
          <w:bCs/>
        </w:rPr>
      </w:pPr>
    </w:p>
    <w:p w14:paraId="2FDC242A" w14:textId="77777777" w:rsidR="008D5863" w:rsidRDefault="008D5863">
      <w:pPr>
        <w:rPr>
          <w:b/>
          <w:bCs/>
        </w:rPr>
      </w:pPr>
    </w:p>
    <w:p w14:paraId="3DB0341C" w14:textId="77777777" w:rsidR="008D5863" w:rsidRDefault="008D5863">
      <w:pPr>
        <w:rPr>
          <w:b/>
          <w:bCs/>
        </w:rPr>
      </w:pPr>
    </w:p>
    <w:p w14:paraId="49421A95" w14:textId="77777777" w:rsidR="008D5863" w:rsidRDefault="008D5863">
      <w:pPr>
        <w:rPr>
          <w:b/>
          <w:bCs/>
        </w:rPr>
      </w:pPr>
    </w:p>
    <w:p w14:paraId="66BA2A88" w14:textId="77777777" w:rsidR="008D5863" w:rsidRDefault="008D5863">
      <w:pPr>
        <w:rPr>
          <w:b/>
          <w:bCs/>
        </w:rPr>
      </w:pPr>
    </w:p>
    <w:p w14:paraId="0311E136" w14:textId="77777777" w:rsidR="008D5863" w:rsidRDefault="008D5863">
      <w:pPr>
        <w:rPr>
          <w:b/>
          <w:bCs/>
        </w:rPr>
      </w:pPr>
    </w:p>
    <w:p w14:paraId="70C72C90" w14:textId="5200C852" w:rsidR="00377919" w:rsidRPr="00682B63" w:rsidRDefault="00377919">
      <w:pPr>
        <w:rPr>
          <w:b/>
          <w:bCs/>
        </w:rPr>
      </w:pPr>
      <w:r w:rsidRPr="00682B63">
        <w:rPr>
          <w:b/>
          <w:bCs/>
        </w:rPr>
        <w:t xml:space="preserve">Evaluation sur l’établissement : </w:t>
      </w:r>
    </w:p>
    <w:p w14:paraId="11F0E7BE" w14:textId="3CF051BA" w:rsidR="00377919" w:rsidRPr="00682B63" w:rsidRDefault="00377919">
      <w:r w:rsidRPr="00682B63">
        <w:t>Le lycée porte toujours un intérêt à l’actualité scientifique (neurosciences, élèves à Hauts Potentiels, développement durable…).</w:t>
      </w:r>
    </w:p>
    <w:p w14:paraId="3441620B" w14:textId="29A578A0" w:rsidR="00377919" w:rsidRDefault="00377919">
      <w:r w:rsidRPr="00682B63">
        <w:t>Le projet est en lien avec le projet d’établissement concernant les compétences psycho-sociales, la lutte contre la « grande pauvreté ».</w:t>
      </w:r>
    </w:p>
    <w:p w14:paraId="4C114BAB" w14:textId="36933C50" w:rsidR="008D5863" w:rsidRDefault="008D5863"/>
    <w:p w14:paraId="65902FF9" w14:textId="2AFC8180" w:rsidR="008D5863" w:rsidRDefault="008D5863" w:rsidP="008D5863">
      <w:r w:rsidRPr="00A8337D">
        <w:rPr>
          <w:b/>
          <w:bCs/>
        </w:rPr>
        <w:t>Evaluation par rapport aux « Recommandations pédagogiques pour accompagner le confinement et sa sortie »</w:t>
      </w:r>
      <w:r>
        <w:t xml:space="preserve"> du  CSEN, 2020</w:t>
      </w:r>
      <w:r>
        <w:rPr>
          <w:rStyle w:val="Appelnotedebasdep"/>
        </w:rPr>
        <w:footnoteReference w:id="105"/>
      </w:r>
    </w:p>
    <w:p w14:paraId="65C3CE10" w14:textId="358C7E6B" w:rsidR="00A624BF" w:rsidRDefault="00A624BF" w:rsidP="008D5863">
      <w:r>
        <w:t xml:space="preserve">-comme nous l’avons présenté dans la partie : Comment l’autonomie est construite dans cette classe ? les actions présentées </w:t>
      </w:r>
      <w:r w:rsidR="008D5863">
        <w:t xml:space="preserve">favorisent l’autonomie </w:t>
      </w:r>
    </w:p>
    <w:p w14:paraId="678D533F" w14:textId="76E7CC10" w:rsidR="008D5863" w:rsidRDefault="00A624BF" w:rsidP="008D5863">
      <w:r>
        <w:t>Elles</w:t>
      </w:r>
      <w:r w:rsidR="008D5863">
        <w:t xml:space="preserve"> motivent-valorisent,  expliquent les compétences, les capacités et les objectifs,  favorisent l’implication active-la mémorisation, l’attention et la compréhension, la métacognition et l’auto-évaluation.</w:t>
      </w:r>
    </w:p>
    <w:p w14:paraId="33BF9864" w14:textId="77777777" w:rsidR="008D5863" w:rsidRDefault="008D5863" w:rsidP="008D5863">
      <w:r>
        <w:t>-les outils présentés viennent bien sûr en complément du travail en classe.</w:t>
      </w:r>
    </w:p>
    <w:p w14:paraId="5845FB82" w14:textId="0BB458D1" w:rsidR="008D5863" w:rsidRDefault="008D5863" w:rsidP="008D5863">
      <w:r>
        <w:t xml:space="preserve">-une limite que nous relevons est peut-être la présentation du plan de travail. Nous avons voulu le présenter en lien avec l’une de nos actions « la carte mentale » afin de soutenir l’autonomie des élèves. Nous rendions visible le lien entre les activités, le cours, les évaluations. Cependant ce « schéma visuel complexe » a été travaillé avec les élèves dès le début de l’année. Nous les avons alors accompagnés dans sa lecture et sa compréhension pour ne pas qu’il constitue une difficulté. </w:t>
      </w:r>
    </w:p>
    <w:p w14:paraId="75E6E003" w14:textId="77777777" w:rsidR="00A616B4" w:rsidRDefault="008D5863" w:rsidP="008D5863">
      <w:pPr>
        <w:rPr>
          <w:rFonts w:ascii="Arial" w:hAnsi="Arial" w:cs="Arial"/>
          <w:sz w:val="28"/>
          <w:szCs w:val="28"/>
        </w:rPr>
      </w:pPr>
      <w:r>
        <w:t>Aussi la présentation du cours et des activités comme nous l’avons fait peut constituer une source de distraction pour les élèves. « </w:t>
      </w:r>
      <w:r w:rsidRPr="00391A79">
        <w:t>images, vidéos, liens hypertexte quand ils sont insérés dans un texte écrit invitent à s’en éloigner »</w:t>
      </w:r>
      <w:r>
        <w:rPr>
          <w:rFonts w:ascii="Arial" w:hAnsi="Arial" w:cs="Arial"/>
          <w:sz w:val="28"/>
          <w:szCs w:val="28"/>
        </w:rPr>
        <w:t xml:space="preserve"> </w:t>
      </w:r>
    </w:p>
    <w:p w14:paraId="00E7A467" w14:textId="27099522" w:rsidR="00A616B4" w:rsidRPr="00A624BF" w:rsidRDefault="008D5863" w:rsidP="00A624BF">
      <w:pPr>
        <w:autoSpaceDE w:val="0"/>
        <w:autoSpaceDN w:val="0"/>
        <w:adjustRightInd w:val="0"/>
        <w:spacing w:after="0" w:line="240" w:lineRule="auto"/>
        <w:rPr>
          <w:rFonts w:ascii="Roboto-Regular" w:hAnsi="Roboto-Regular" w:cs="Roboto-Regular"/>
        </w:rPr>
      </w:pPr>
      <w:r w:rsidRPr="00491334">
        <w:t xml:space="preserve">Différencier, motiver, permettre l’engagement selon les compétences </w:t>
      </w:r>
      <w:r w:rsidR="00A616B4">
        <w:t xml:space="preserve">mobilisées, </w:t>
      </w:r>
      <w:r w:rsidRPr="00491334">
        <w:t xml:space="preserve">choisies </w:t>
      </w:r>
      <w:r w:rsidR="00A616B4">
        <w:t xml:space="preserve">(ex : « Sélectionner des informations en prenant en compte un questionnement ou une problématique") </w:t>
      </w:r>
      <w:r w:rsidRPr="00491334">
        <w:t xml:space="preserve">sont autant d’objectifs qui nous ont orienté vers cette présentation. </w:t>
      </w:r>
      <w:r w:rsidR="00A616B4">
        <w:t xml:space="preserve">Aussi cela constitue un enrichissement de type I : nous proposons à l’élève EHP </w:t>
      </w:r>
      <w:r w:rsidR="00A624BF" w:rsidRPr="00A624BF">
        <w:t>des activités d’exploration, en l’exposant à des contenus et des domaines de connaissances différents</w:t>
      </w:r>
      <w:r w:rsidR="00A624BF">
        <w:t xml:space="preserve"> (</w:t>
      </w:r>
      <w:proofErr w:type="spellStart"/>
      <w:r w:rsidR="00A624BF">
        <w:t>vademecum</w:t>
      </w:r>
      <w:proofErr w:type="spellEnd"/>
      <w:r w:rsidR="00A624BF">
        <w:t> : Scolariser un EHP)</w:t>
      </w:r>
    </w:p>
    <w:p w14:paraId="0FCE9980" w14:textId="519AC0EF" w:rsidR="008D5863" w:rsidRDefault="008D5863" w:rsidP="008D5863">
      <w:r w:rsidRPr="00491334">
        <w:t>Encore une fois notre accompagnement a été nécessaire et déterminant.</w:t>
      </w:r>
    </w:p>
    <w:p w14:paraId="497DA7FF" w14:textId="77777777" w:rsidR="008D5863" w:rsidRPr="00682B63" w:rsidRDefault="008D5863"/>
    <w:bookmarkEnd w:id="3"/>
    <w:p w14:paraId="67BBAF05" w14:textId="77777777" w:rsidR="0020307A" w:rsidRPr="00682B63" w:rsidRDefault="0020307A">
      <w:pPr>
        <w:rPr>
          <w:rStyle w:val="freebirdanalyticsviewquestiontitle"/>
        </w:rPr>
      </w:pPr>
    </w:p>
    <w:p w14:paraId="74562DD0" w14:textId="77777777" w:rsidR="003C5628" w:rsidRPr="00682B63" w:rsidRDefault="002F0B1C">
      <w:pPr>
        <w:rPr>
          <w:rStyle w:val="freebirdanalyticsviewquestiontitle"/>
          <w:b/>
          <w:bCs/>
        </w:rPr>
      </w:pPr>
      <w:r w:rsidRPr="00682B63">
        <w:rPr>
          <w:rStyle w:val="freebirdanalyticsviewquestiontitle"/>
          <w:b/>
          <w:bCs/>
        </w:rPr>
        <w:t>Une seconde évaluation aura lieu en fin d’année scolaire</w:t>
      </w:r>
      <w:r w:rsidR="002B4674" w:rsidRPr="00682B63">
        <w:rPr>
          <w:rStyle w:val="freebirdanalyticsviewquestiontitle"/>
          <w:b/>
          <w:bCs/>
        </w:rPr>
        <w:t xml:space="preserve">. </w:t>
      </w:r>
    </w:p>
    <w:p w14:paraId="4982B770" w14:textId="2DC5B954" w:rsidR="0020307A" w:rsidRDefault="0020307A">
      <w:pPr>
        <w:rPr>
          <w:rStyle w:val="freebirdanalyticsviewquestiontitle"/>
          <w:b/>
          <w:bCs/>
          <w:color w:val="FF0000"/>
        </w:rPr>
      </w:pPr>
    </w:p>
    <w:p w14:paraId="15638DFB" w14:textId="77777777" w:rsidR="004F724C" w:rsidRDefault="004F724C">
      <w:pPr>
        <w:rPr>
          <w:b/>
          <w:bCs/>
        </w:rPr>
      </w:pPr>
    </w:p>
    <w:p w14:paraId="526FC120" w14:textId="2450D918" w:rsidR="00EA7397" w:rsidRDefault="00EA7397">
      <w:pPr>
        <w:rPr>
          <w:b/>
          <w:bCs/>
        </w:rPr>
      </w:pPr>
    </w:p>
    <w:p w14:paraId="4CA539D8" w14:textId="79A90249" w:rsidR="00EA7397" w:rsidRDefault="00EA7397">
      <w:pPr>
        <w:rPr>
          <w:b/>
          <w:bCs/>
        </w:rPr>
      </w:pPr>
    </w:p>
    <w:p w14:paraId="6E78AE2A" w14:textId="26BE82D0" w:rsidR="00EA7397" w:rsidRDefault="00EA7397">
      <w:pPr>
        <w:rPr>
          <w:b/>
          <w:bCs/>
        </w:rPr>
      </w:pPr>
    </w:p>
    <w:p w14:paraId="4CE103F1" w14:textId="46D417F3" w:rsidR="00EA7397" w:rsidRDefault="00EA7397">
      <w:pPr>
        <w:rPr>
          <w:b/>
          <w:bCs/>
        </w:rPr>
      </w:pPr>
    </w:p>
    <w:p w14:paraId="51A7B1EC" w14:textId="2961931C" w:rsidR="008D5863" w:rsidRDefault="008D5863">
      <w:pPr>
        <w:rPr>
          <w:b/>
          <w:bCs/>
        </w:rPr>
      </w:pPr>
    </w:p>
    <w:p w14:paraId="1F5573FD" w14:textId="2C4F6A15" w:rsidR="008D5863" w:rsidRDefault="008D5863">
      <w:pPr>
        <w:rPr>
          <w:b/>
          <w:bCs/>
        </w:rPr>
      </w:pPr>
    </w:p>
    <w:p w14:paraId="7DA571CE" w14:textId="4F0BE54B" w:rsidR="008D5863" w:rsidRDefault="008D5863">
      <w:pPr>
        <w:rPr>
          <w:b/>
          <w:bCs/>
        </w:rPr>
      </w:pPr>
    </w:p>
    <w:p w14:paraId="16685906" w14:textId="3C2BE870" w:rsidR="008D5863" w:rsidRDefault="008D5863">
      <w:pPr>
        <w:rPr>
          <w:b/>
          <w:bCs/>
        </w:rPr>
      </w:pPr>
    </w:p>
    <w:p w14:paraId="7B80DF6F" w14:textId="1A08A1DC" w:rsidR="008D5863" w:rsidRDefault="008D5863">
      <w:pPr>
        <w:rPr>
          <w:b/>
          <w:bCs/>
        </w:rPr>
      </w:pPr>
    </w:p>
    <w:p w14:paraId="58362433" w14:textId="3017A9F8" w:rsidR="008D5863" w:rsidRDefault="008D5863">
      <w:pPr>
        <w:rPr>
          <w:b/>
          <w:bCs/>
        </w:rPr>
      </w:pPr>
    </w:p>
    <w:p w14:paraId="2638AAEF" w14:textId="77777777" w:rsidR="00CD11C1" w:rsidRPr="002F0B1C" w:rsidRDefault="00CD11C1">
      <w:pPr>
        <w:rPr>
          <w:b/>
          <w:bCs/>
        </w:rPr>
      </w:pPr>
    </w:p>
    <w:p w14:paraId="0ACB8C65" w14:textId="30732191" w:rsidR="00485138" w:rsidRDefault="00FB0221" w:rsidP="003537AC">
      <w:pPr>
        <w:jc w:val="center"/>
        <w:rPr>
          <w:b/>
          <w:bCs/>
        </w:rPr>
      </w:pPr>
      <w:r w:rsidRPr="00A34F0B">
        <w:rPr>
          <w:b/>
          <w:bCs/>
        </w:rPr>
        <w:t>Conclusion</w:t>
      </w:r>
    </w:p>
    <w:p w14:paraId="56FFB024" w14:textId="77777777" w:rsidR="00CF309F" w:rsidRPr="003537AC" w:rsidRDefault="00CF309F" w:rsidP="003537AC">
      <w:pPr>
        <w:jc w:val="center"/>
        <w:rPr>
          <w:b/>
          <w:bCs/>
        </w:rPr>
      </w:pPr>
    </w:p>
    <w:p w14:paraId="3913DEFC" w14:textId="22324D84" w:rsidR="00481EDC" w:rsidRDefault="00481EDC" w:rsidP="00EB1079">
      <w:pPr>
        <w:spacing w:after="0" w:line="240" w:lineRule="auto"/>
      </w:pPr>
      <w:r w:rsidRPr="00EB1079">
        <w:t>A travers ce projet, très modestement</w:t>
      </w:r>
      <w:r w:rsidR="00CD5201" w:rsidRPr="00EB1079">
        <w:t>, avec « éducabilité »</w:t>
      </w:r>
      <w:r w:rsidR="00CD5201" w:rsidRPr="00EB1079">
        <w:footnoteReference w:id="106"/>
      </w:r>
      <w:r w:rsidRPr="00EB1079">
        <w:t xml:space="preserve"> et dans </w:t>
      </w:r>
      <w:r w:rsidR="00EB1079" w:rsidRPr="00EB1079">
        <w:t>le champ</w:t>
      </w:r>
      <w:r w:rsidRPr="00EB1079">
        <w:t xml:space="preserve"> de </w:t>
      </w:r>
      <w:r w:rsidR="004F724C">
        <w:t>nos</w:t>
      </w:r>
      <w:r w:rsidRPr="00EB1079">
        <w:t xml:space="preserve"> compétences</w:t>
      </w:r>
      <w:r w:rsidR="00EB1079">
        <w:t>,</w:t>
      </w:r>
      <w:r w:rsidRPr="00EB1079">
        <w:t xml:space="preserve"> </w:t>
      </w:r>
      <w:r w:rsidR="004F724C">
        <w:t>nos</w:t>
      </w:r>
      <w:r w:rsidRPr="00EB1079">
        <w:t xml:space="preserve"> stratégies pédagogiques s’ajustent pour accompagner les élèves vers </w:t>
      </w:r>
      <w:r w:rsidR="00EB1079" w:rsidRPr="00EB1079">
        <w:t>leurs réussites</w:t>
      </w:r>
      <w:r w:rsidRPr="00EB1079">
        <w:t xml:space="preserve"> au baccalauréat</w:t>
      </w:r>
      <w:r w:rsidR="00695D14">
        <w:t>,</w:t>
      </w:r>
      <w:r w:rsidRPr="00EB1079">
        <w:t xml:space="preserve"> en poursuite d’étude</w:t>
      </w:r>
      <w:r w:rsidR="00E837D2">
        <w:t>s</w:t>
      </w:r>
      <w:r w:rsidRPr="00EB1079">
        <w:t xml:space="preserve"> et dans leur vie citoyenne.</w:t>
      </w:r>
    </w:p>
    <w:p w14:paraId="521F8C26" w14:textId="2883ACFB" w:rsidR="006918FC" w:rsidRPr="00682B63" w:rsidRDefault="006918FC" w:rsidP="00EB1079">
      <w:pPr>
        <w:spacing w:after="0" w:line="240" w:lineRule="auto"/>
      </w:pPr>
    </w:p>
    <w:p w14:paraId="60D06DD4" w14:textId="77777777" w:rsidR="00C14D18" w:rsidRDefault="00C14D18" w:rsidP="00EB1079">
      <w:pPr>
        <w:spacing w:after="0" w:line="240" w:lineRule="auto"/>
        <w:rPr>
          <w:b/>
          <w:bCs/>
        </w:rPr>
      </w:pPr>
    </w:p>
    <w:p w14:paraId="5E8FF1E6" w14:textId="3BB8CBEB" w:rsidR="006918FC" w:rsidRPr="00682B63" w:rsidRDefault="00C14D18" w:rsidP="00EB1079">
      <w:pPr>
        <w:spacing w:after="0" w:line="240" w:lineRule="auto"/>
        <w:rPr>
          <w:b/>
          <w:bCs/>
        </w:rPr>
      </w:pPr>
      <w:r>
        <w:rPr>
          <w:b/>
          <w:bCs/>
        </w:rPr>
        <w:t>Notre pratique pédagogique peut alors favoriser le développement d’un rapport au savoir garantissant des apprentissages efficaces et durables</w:t>
      </w:r>
      <w:r w:rsidR="00DE1A4E">
        <w:rPr>
          <w:b/>
          <w:bCs/>
        </w:rPr>
        <w:t xml:space="preserve"> chez tous les élèves.</w:t>
      </w:r>
    </w:p>
    <w:p w14:paraId="5BD21268" w14:textId="77777777" w:rsidR="00485138" w:rsidRPr="00682B63" w:rsidRDefault="00485138" w:rsidP="00EB1079">
      <w:pPr>
        <w:spacing w:after="0" w:line="240" w:lineRule="auto"/>
      </w:pPr>
    </w:p>
    <w:p w14:paraId="6BA22A33" w14:textId="4032982A" w:rsidR="00481EDC" w:rsidRPr="00682B63" w:rsidRDefault="00EB1079" w:rsidP="00EB1079">
      <w:pPr>
        <w:spacing w:after="0" w:line="240" w:lineRule="auto"/>
      </w:pPr>
      <w:r w:rsidRPr="00682B63">
        <w:t>C</w:t>
      </w:r>
      <w:r w:rsidR="00481EDC" w:rsidRPr="00682B63">
        <w:t>ette stratégie ne constitue pas un modèle de réponse unique</w:t>
      </w:r>
      <w:r w:rsidR="00485138" w:rsidRPr="00682B63">
        <w:t xml:space="preserve"> aux besoins des élèves. Il ne s’agi</w:t>
      </w:r>
      <w:r w:rsidR="00A943EE" w:rsidRPr="00682B63">
        <w:t xml:space="preserve">t </w:t>
      </w:r>
      <w:r w:rsidR="00485138" w:rsidRPr="00682B63">
        <w:t>que d’une expérimentation de quelques actions.</w:t>
      </w:r>
    </w:p>
    <w:p w14:paraId="62CA53A3" w14:textId="18D98AE8" w:rsidR="005A14BC" w:rsidRPr="00682B63" w:rsidRDefault="005A14BC"/>
    <w:p w14:paraId="29E2FB4B" w14:textId="665318EB" w:rsidR="00485138" w:rsidRPr="00682B63" w:rsidRDefault="00EB1079" w:rsidP="00485138">
      <w:pPr>
        <w:spacing w:after="0" w:line="240" w:lineRule="auto"/>
        <w:jc w:val="both"/>
      </w:pPr>
      <w:r w:rsidRPr="00682B63">
        <w:t>Aussi ce projet fait écho à notre autre projet « Neurosciences en ST2S chez les élèves neurotypiques et à Hauts potentiels »</w:t>
      </w:r>
      <w:r w:rsidR="00555861" w:rsidRPr="00682B63">
        <w:rPr>
          <w:rStyle w:val="Appelnotedebasdep"/>
        </w:rPr>
        <w:footnoteReference w:id="107"/>
      </w:r>
      <w:r w:rsidR="00485138" w:rsidRPr="00682B63">
        <w:t>. « En souhaitant répondre à la diversité et à l’hétérogénéité de nos élèves présents en classe, nous avions considéré les neurosciences et les sciences cognitives comme un apport possible et une réponse aux difficultés rencontrées par tous nos élèves. »</w:t>
      </w:r>
      <w:r w:rsidR="00E837D2" w:rsidRPr="00682B63">
        <w:t xml:space="preserve"> Cette hétérogénéité devient alors une ressource notamment dans l’étayage apporté</w:t>
      </w:r>
      <w:r w:rsidR="00917DBB" w:rsidRPr="00682B63">
        <w:t>.</w:t>
      </w:r>
    </w:p>
    <w:p w14:paraId="72FB335F" w14:textId="29EEA9DE" w:rsidR="00485138" w:rsidRPr="00682B63" w:rsidRDefault="00485138" w:rsidP="00485138">
      <w:pPr>
        <w:spacing w:after="0" w:line="240" w:lineRule="auto"/>
        <w:jc w:val="both"/>
      </w:pPr>
    </w:p>
    <w:p w14:paraId="43F761EB" w14:textId="2175974E" w:rsidR="00485138" w:rsidRPr="00682B63" w:rsidRDefault="00485138" w:rsidP="00485138">
      <w:pPr>
        <w:spacing w:after="0" w:line="240" w:lineRule="auto"/>
        <w:jc w:val="both"/>
      </w:pPr>
      <w:r w:rsidRPr="00C14D18">
        <w:rPr>
          <w:b/>
          <w:bCs/>
        </w:rPr>
        <w:t xml:space="preserve">Les sciences cognitives </w:t>
      </w:r>
      <w:r w:rsidR="002204A6" w:rsidRPr="00C14D18">
        <w:rPr>
          <w:b/>
          <w:bCs/>
        </w:rPr>
        <w:t xml:space="preserve">via le numérique et la différenciation pédagogique constituent </w:t>
      </w:r>
      <w:r w:rsidRPr="00C14D18">
        <w:rPr>
          <w:b/>
          <w:bCs/>
        </w:rPr>
        <w:t>alors une stratégie pédagogique supplémentaire pour favoriser la réussite de tous, répondre à l’hétérogénéité des élèves</w:t>
      </w:r>
      <w:r w:rsidR="00840B24" w:rsidRPr="00C14D18">
        <w:rPr>
          <w:b/>
          <w:bCs/>
        </w:rPr>
        <w:t xml:space="preserve">, </w:t>
      </w:r>
      <w:r w:rsidRPr="00C14D18">
        <w:rPr>
          <w:b/>
          <w:bCs/>
        </w:rPr>
        <w:t>permettre ainsi l’équité socio-scolaire</w:t>
      </w:r>
      <w:r w:rsidRPr="00682B63">
        <w:t>.</w:t>
      </w:r>
    </w:p>
    <w:p w14:paraId="287F83C0" w14:textId="77777777" w:rsidR="004070A9" w:rsidRPr="00682B63" w:rsidRDefault="004070A9" w:rsidP="00485138">
      <w:pPr>
        <w:spacing w:after="0" w:line="240" w:lineRule="auto"/>
        <w:jc w:val="both"/>
      </w:pPr>
    </w:p>
    <w:p w14:paraId="512B303C" w14:textId="00E6477D" w:rsidR="009806A5" w:rsidRDefault="00840B24" w:rsidP="00485138">
      <w:pPr>
        <w:spacing w:after="0" w:line="240" w:lineRule="auto"/>
        <w:jc w:val="both"/>
      </w:pPr>
      <w:r w:rsidRPr="00682B63">
        <w:t xml:space="preserve">Elles </w:t>
      </w:r>
      <w:r w:rsidR="003537AC" w:rsidRPr="00682B63">
        <w:t>participent à</w:t>
      </w:r>
      <w:r w:rsidRPr="00682B63">
        <w:t xml:space="preserve"> la transmission des valeurs de la République.</w:t>
      </w:r>
    </w:p>
    <w:p w14:paraId="1D514A26" w14:textId="77777777" w:rsidR="009806A5" w:rsidRDefault="009806A5" w:rsidP="00485138">
      <w:pPr>
        <w:spacing w:after="0" w:line="240" w:lineRule="auto"/>
        <w:jc w:val="both"/>
      </w:pPr>
    </w:p>
    <w:p w14:paraId="7FDE0360" w14:textId="5BEA938B" w:rsidR="005A395E" w:rsidRDefault="004070A9" w:rsidP="00485138">
      <w:pPr>
        <w:spacing w:after="0" w:line="240" w:lineRule="auto"/>
        <w:jc w:val="both"/>
      </w:pPr>
      <w:r w:rsidRPr="00682B63">
        <w:t>Comme nous le présentons</w:t>
      </w:r>
      <w:r w:rsidR="00D20531" w:rsidRPr="00682B63">
        <w:t>,</w:t>
      </w:r>
      <w:r w:rsidRPr="00682B63">
        <w:t xml:space="preserve"> </w:t>
      </w:r>
      <w:r w:rsidR="003537AC" w:rsidRPr="00682B63">
        <w:t xml:space="preserve">les 4 piliers des sciences cognitives permettent </w:t>
      </w:r>
      <w:r w:rsidR="00FC025F" w:rsidRPr="00682B63">
        <w:t>l</w:t>
      </w:r>
      <w:r w:rsidR="00537A4B" w:rsidRPr="00682B63">
        <w:t>e développement des compétences psycho-sociales</w:t>
      </w:r>
      <w:r w:rsidR="00840B24" w:rsidRPr="00682B63">
        <w:t xml:space="preserve"> (sociales, cognitives, émotionnelles)</w:t>
      </w:r>
      <w:r w:rsidR="001631E4" w:rsidRPr="00682B63">
        <w:t xml:space="preserve"> </w:t>
      </w:r>
      <w:r w:rsidR="00FC025F" w:rsidRPr="00682B63">
        <w:t>en classe mais aussi dans le travail personnel de l’élève.  Cette initiative « d’</w:t>
      </w:r>
      <w:proofErr w:type="spellStart"/>
      <w:r w:rsidR="00FC025F" w:rsidRPr="00682B63">
        <w:t>empowerment</w:t>
      </w:r>
      <w:proofErr w:type="spellEnd"/>
      <w:r w:rsidR="00FC025F" w:rsidRPr="00682B63">
        <w:t xml:space="preserve"> » </w:t>
      </w:r>
      <w:r w:rsidR="00FC025F" w:rsidRPr="00682B63">
        <w:rPr>
          <w:rStyle w:val="Appelnotedebasdep"/>
        </w:rPr>
        <w:footnoteReference w:id="108"/>
      </w:r>
      <w:r w:rsidR="00D20531" w:rsidRPr="00682B63">
        <w:t xml:space="preserve"> </w:t>
      </w:r>
      <w:r w:rsidR="001E62C9">
        <w:t xml:space="preserve">par l’autonomie </w:t>
      </w:r>
      <w:r w:rsidR="00FC025F" w:rsidRPr="00682B63">
        <w:t xml:space="preserve">guidera </w:t>
      </w:r>
      <w:r w:rsidR="009806A5">
        <w:t xml:space="preserve">alors </w:t>
      </w:r>
      <w:r w:rsidR="00FC025F" w:rsidRPr="00682B63">
        <w:t xml:space="preserve">l’élève dans ses choix </w:t>
      </w:r>
      <w:r w:rsidR="003537AC" w:rsidRPr="00682B63">
        <w:t>en toute</w:t>
      </w:r>
      <w:r w:rsidR="00FC025F" w:rsidRPr="00682B63">
        <w:rPr>
          <w:b/>
          <w:bCs/>
        </w:rPr>
        <w:t xml:space="preserve"> liberté</w:t>
      </w:r>
      <w:r w:rsidR="00910132">
        <w:t xml:space="preserve">. </w:t>
      </w:r>
    </w:p>
    <w:p w14:paraId="7D1D74AD" w14:textId="17A068B7" w:rsidR="00910132" w:rsidRDefault="00910132" w:rsidP="00485138">
      <w:pPr>
        <w:spacing w:after="0" w:line="240" w:lineRule="auto"/>
        <w:jc w:val="both"/>
      </w:pPr>
      <w:r>
        <w:t>L’autonomie « C'est quelque chose comme la capacité de comprendre et de maîtriser les situations dans lesquelles on est inséré, la capacité de "faire face".</w:t>
      </w:r>
      <w:r w:rsidR="001E62C9">
        <w:t>»</w:t>
      </w:r>
      <w:r w:rsidR="001E62C9">
        <w:rPr>
          <w:rStyle w:val="Appelnotedebasdep"/>
        </w:rPr>
        <w:footnoteReference w:id="109"/>
      </w:r>
      <w:r w:rsidR="001E62C9">
        <w:t xml:space="preserve">. </w:t>
      </w:r>
    </w:p>
    <w:p w14:paraId="0AFD3FD0" w14:textId="77777777" w:rsidR="00ED7152" w:rsidRDefault="005A395E" w:rsidP="00485138">
      <w:pPr>
        <w:spacing w:after="0" w:line="240" w:lineRule="auto"/>
        <w:jc w:val="both"/>
      </w:pPr>
      <w:r>
        <w:t xml:space="preserve">Aussi </w:t>
      </w:r>
      <w:r w:rsidR="00040AE3" w:rsidRPr="009806A5">
        <w:rPr>
          <w:b/>
          <w:bCs/>
        </w:rPr>
        <w:t xml:space="preserve">« La </w:t>
      </w:r>
      <w:proofErr w:type="spellStart"/>
      <w:r w:rsidR="00040AE3" w:rsidRPr="009806A5">
        <w:rPr>
          <w:b/>
          <w:bCs/>
        </w:rPr>
        <w:t>Laicité</w:t>
      </w:r>
      <w:proofErr w:type="spellEnd"/>
      <w:r w:rsidR="00040AE3">
        <w:t xml:space="preserve"> c’est la lutte contre toutes les formes d’emprises […], la </w:t>
      </w:r>
      <w:r>
        <w:t>laïcité</w:t>
      </w:r>
      <w:r w:rsidR="00040AE3">
        <w:t xml:space="preserve"> c’est penser par </w:t>
      </w:r>
      <w:r>
        <w:t>soi-même</w:t>
      </w:r>
      <w:r w:rsidR="00040AE3">
        <w:t>, être capable d’avoir un regard critique ».</w:t>
      </w:r>
      <w:r>
        <w:rPr>
          <w:rStyle w:val="Appelnotedebasdep"/>
        </w:rPr>
        <w:footnoteReference w:id="110"/>
      </w:r>
      <w:r w:rsidR="009806A5">
        <w:t xml:space="preserve"> A notre niveau de la classe</w:t>
      </w:r>
      <w:r w:rsidR="000802AE">
        <w:t>,</w:t>
      </w:r>
      <w:r w:rsidR="009806A5">
        <w:t xml:space="preserve"> nous essayons de favoriser cet esprit critique par la démarche par questionnement, la démarche technologique, la métacognition, le développement des compétences, l’autonomie et les autres actions présentées précédemment pour que l’élève, le futur étudiant, le futur citoyen responsable parvienne à « faire face ».</w:t>
      </w:r>
      <w:r w:rsidR="00ED7152">
        <w:t xml:space="preserve"> </w:t>
      </w:r>
    </w:p>
    <w:p w14:paraId="30A5AFA0" w14:textId="64C5B675" w:rsidR="00D20531" w:rsidRDefault="00ED7152" w:rsidP="00485138">
      <w:pPr>
        <w:spacing w:after="0" w:line="240" w:lineRule="auto"/>
        <w:jc w:val="both"/>
      </w:pPr>
      <w:r>
        <w:t>« Eduquer quelqu’un , c’est lui apprendre à penser par lui-même et à n’effectuer que les actes qu’il aura librement décidés »</w:t>
      </w:r>
      <w:r>
        <w:rPr>
          <w:rStyle w:val="Appelnotedebasdep"/>
        </w:rPr>
        <w:footnoteReference w:id="111"/>
      </w:r>
    </w:p>
    <w:p w14:paraId="1E3F9ACD" w14:textId="77777777" w:rsidR="001E62C9" w:rsidRPr="00682B63" w:rsidRDefault="001E62C9" w:rsidP="00485138">
      <w:pPr>
        <w:spacing w:after="0" w:line="240" w:lineRule="auto"/>
        <w:jc w:val="both"/>
      </w:pPr>
    </w:p>
    <w:p w14:paraId="67D5644C" w14:textId="77777777" w:rsidR="009806A5" w:rsidRDefault="00D20531" w:rsidP="00485138">
      <w:pPr>
        <w:spacing w:after="0" w:line="240" w:lineRule="auto"/>
        <w:jc w:val="both"/>
      </w:pPr>
      <w:r w:rsidRPr="00682B63">
        <w:t>L</w:t>
      </w:r>
      <w:r w:rsidR="004070A9" w:rsidRPr="00682B63">
        <w:t>e projet « </w:t>
      </w:r>
      <w:proofErr w:type="spellStart"/>
      <w:r w:rsidR="004070A9" w:rsidRPr="00682B63">
        <w:t>cogni</w:t>
      </w:r>
      <w:proofErr w:type="spellEnd"/>
      <w:r w:rsidR="004070A9" w:rsidRPr="00682B63">
        <w:t xml:space="preserve"> </w:t>
      </w:r>
      <w:proofErr w:type="spellStart"/>
      <w:r w:rsidR="004070A9" w:rsidRPr="00682B63">
        <w:t>équito</w:t>
      </w:r>
      <w:proofErr w:type="spellEnd"/>
      <w:r w:rsidR="004070A9" w:rsidRPr="00682B63">
        <w:t>-class</w:t>
      </w:r>
      <w:r w:rsidR="004F724C" w:rsidRPr="00682B63">
        <w:t>e</w:t>
      </w:r>
      <w:r w:rsidR="004070A9" w:rsidRPr="00682B63">
        <w:t xml:space="preserve"> » favorise une </w:t>
      </w:r>
      <w:r w:rsidR="004070A9" w:rsidRPr="00682B63">
        <w:rPr>
          <w:b/>
          <w:bCs/>
        </w:rPr>
        <w:t>égalité juste</w:t>
      </w:r>
      <w:r w:rsidR="004070A9" w:rsidRPr="00682B63">
        <w:rPr>
          <w:rStyle w:val="Appelnotedebasdep"/>
        </w:rPr>
        <w:footnoteReference w:id="112"/>
      </w:r>
      <w:r w:rsidR="00840B24" w:rsidRPr="00682B63">
        <w:t xml:space="preserve"> </w:t>
      </w:r>
      <w:r w:rsidR="009806A5">
        <w:t>.</w:t>
      </w:r>
    </w:p>
    <w:p w14:paraId="3CBDD365" w14:textId="77777777" w:rsidR="009806A5" w:rsidRDefault="009806A5" w:rsidP="00485138">
      <w:pPr>
        <w:spacing w:after="0" w:line="240" w:lineRule="auto"/>
        <w:jc w:val="both"/>
      </w:pPr>
    </w:p>
    <w:p w14:paraId="1472D6C7" w14:textId="2B36B0B2" w:rsidR="00537A4B" w:rsidRPr="00682B63" w:rsidRDefault="00F70211" w:rsidP="00485138">
      <w:pPr>
        <w:spacing w:after="0" w:line="240" w:lineRule="auto"/>
        <w:jc w:val="both"/>
      </w:pPr>
      <w:r>
        <w:t>L’esprit critique favorisé et l</w:t>
      </w:r>
      <w:r w:rsidR="004070A9" w:rsidRPr="00682B63">
        <w:t>es pratiques collaboratives-coopératives participent à la solidarité entre les élèves et tend</w:t>
      </w:r>
      <w:r>
        <w:t>ent</w:t>
      </w:r>
      <w:r w:rsidR="004070A9" w:rsidRPr="00682B63">
        <w:t xml:space="preserve"> vers la </w:t>
      </w:r>
      <w:r w:rsidR="004070A9" w:rsidRPr="00682B63">
        <w:rPr>
          <w:b/>
          <w:bCs/>
        </w:rPr>
        <w:t>fraternité</w:t>
      </w:r>
      <w:r w:rsidR="004070A9" w:rsidRPr="00682B63">
        <w:t>.</w:t>
      </w:r>
    </w:p>
    <w:p w14:paraId="1EE51E7A" w14:textId="56CEF49A" w:rsidR="00F70211" w:rsidRDefault="00F70211" w:rsidP="00485138">
      <w:pPr>
        <w:spacing w:after="0" w:line="240" w:lineRule="auto"/>
        <w:jc w:val="both"/>
      </w:pPr>
    </w:p>
    <w:p w14:paraId="5C8AA052" w14:textId="77777777" w:rsidR="00F70211" w:rsidRPr="00682B63" w:rsidRDefault="00F70211" w:rsidP="00485138">
      <w:pPr>
        <w:spacing w:after="0" w:line="240" w:lineRule="auto"/>
        <w:jc w:val="both"/>
      </w:pPr>
    </w:p>
    <w:p w14:paraId="6F975ABB" w14:textId="19F29EDF" w:rsidR="00A943EE" w:rsidRPr="00682B63" w:rsidRDefault="004B23E4" w:rsidP="00485138">
      <w:pPr>
        <w:spacing w:after="0" w:line="240" w:lineRule="auto"/>
        <w:jc w:val="both"/>
        <w:rPr>
          <w:b/>
          <w:bCs/>
        </w:rPr>
      </w:pPr>
      <w:r w:rsidRPr="00682B63">
        <w:t>Ce mode de fonctionnement par les sciences cognitives et le développement de chacune des compétences (numériques, psycho sociales, transversales, disciplinaire, orales…) particip</w:t>
      </w:r>
      <w:r w:rsidR="003642E2" w:rsidRPr="00682B63">
        <w:t>ent</w:t>
      </w:r>
      <w:r w:rsidRPr="00682B63">
        <w:t xml:space="preserve"> </w:t>
      </w:r>
      <w:r w:rsidR="003537AC" w:rsidRPr="00682B63">
        <w:t xml:space="preserve">à </w:t>
      </w:r>
      <w:r w:rsidR="003537AC" w:rsidRPr="00682B63">
        <w:rPr>
          <w:b/>
          <w:bCs/>
        </w:rPr>
        <w:t>l’autonomie</w:t>
      </w:r>
      <w:r w:rsidR="003537AC" w:rsidRPr="00682B63">
        <w:t xml:space="preserve"> et </w:t>
      </w:r>
      <w:r w:rsidR="00F70211">
        <w:t xml:space="preserve">aussi </w:t>
      </w:r>
      <w:r w:rsidRPr="00682B63">
        <w:t xml:space="preserve">à la </w:t>
      </w:r>
      <w:r w:rsidRPr="00682B63">
        <w:rPr>
          <w:b/>
          <w:bCs/>
        </w:rPr>
        <w:t>mobilité</w:t>
      </w:r>
      <w:r w:rsidR="00A14A84" w:rsidRPr="00682B63">
        <w:rPr>
          <w:b/>
          <w:bCs/>
        </w:rPr>
        <w:t> :</w:t>
      </w:r>
      <w:r w:rsidR="00A943EE" w:rsidRPr="00682B63">
        <w:rPr>
          <w:b/>
          <w:bCs/>
        </w:rPr>
        <w:t xml:space="preserve"> </w:t>
      </w:r>
    </w:p>
    <w:p w14:paraId="53FE1EDC" w14:textId="77777777" w:rsidR="00A14A84" w:rsidRPr="00682B63" w:rsidRDefault="00A14A84" w:rsidP="00485138">
      <w:pPr>
        <w:spacing w:after="0" w:line="240" w:lineRule="auto"/>
        <w:jc w:val="both"/>
        <w:rPr>
          <w:b/>
          <w:bCs/>
        </w:rPr>
      </w:pPr>
    </w:p>
    <w:p w14:paraId="0BE74688" w14:textId="77777777" w:rsidR="00A14A84" w:rsidRPr="00682B63" w:rsidRDefault="00A943EE" w:rsidP="00485138">
      <w:pPr>
        <w:spacing w:after="0" w:line="240" w:lineRule="auto"/>
        <w:jc w:val="both"/>
      </w:pPr>
      <w:r w:rsidRPr="00682B63">
        <w:t xml:space="preserve">En effet </w:t>
      </w:r>
      <w:r w:rsidR="00CF309F" w:rsidRPr="00682B63">
        <w:t>« L'enseignant a, quant à lui, la responsabilité de former ses élèves à l'autonomie dans la gestion de leur travail scolaire: c'est à lui à leur apprendre à s'organiser, à trouver les méthodes les plus efficaces pour apprendre leur leçon ou réviser leur contrôle, à évaluer les résultats qu'ils atteignent, à chercher les remédiations requises, etc.: c'est là une tâche qui lui revient de droit en tant qu'il est un spécialiste des apprentissages scolaires; »</w:t>
      </w:r>
      <w:r w:rsidR="00CF309F" w:rsidRPr="00682B63">
        <w:footnoteReference w:id="113"/>
      </w:r>
      <w:r w:rsidR="00CF309F" w:rsidRPr="00682B63">
        <w:t xml:space="preserve"> </w:t>
      </w:r>
    </w:p>
    <w:p w14:paraId="709998B6" w14:textId="42897EC3" w:rsidR="00CF309F" w:rsidRPr="00682B63" w:rsidRDefault="00CF309F" w:rsidP="00485138">
      <w:pPr>
        <w:spacing w:after="0" w:line="240" w:lineRule="auto"/>
        <w:jc w:val="both"/>
      </w:pPr>
      <w:r w:rsidRPr="00682B63">
        <w:t>Notre projet par le prisme des sciences cognitives</w:t>
      </w:r>
      <w:r w:rsidR="00A14A84" w:rsidRPr="00682B63">
        <w:t xml:space="preserve"> et la valorisation des élèves</w:t>
      </w:r>
      <w:r w:rsidRPr="00682B63">
        <w:t xml:space="preserve"> la favorise alors.</w:t>
      </w:r>
    </w:p>
    <w:p w14:paraId="2FD0D0E3" w14:textId="77777777" w:rsidR="00A14A84" w:rsidRPr="00682B63" w:rsidRDefault="00A14A84" w:rsidP="00485138">
      <w:pPr>
        <w:spacing w:after="0" w:line="240" w:lineRule="auto"/>
        <w:jc w:val="both"/>
      </w:pPr>
    </w:p>
    <w:p w14:paraId="0E9C1914" w14:textId="5B59AB8F" w:rsidR="004B23E4" w:rsidRPr="00682B63" w:rsidRDefault="00CF309F" w:rsidP="00485138">
      <w:pPr>
        <w:spacing w:after="0" w:line="240" w:lineRule="auto"/>
        <w:jc w:val="both"/>
      </w:pPr>
      <w:r w:rsidRPr="00682B63">
        <w:t xml:space="preserve">Aussi </w:t>
      </w:r>
      <w:r w:rsidR="00A943EE" w:rsidRPr="00682B63">
        <w:t>la pédagogie par projet en ETLV (« </w:t>
      </w:r>
      <w:proofErr w:type="spellStart"/>
      <w:r w:rsidR="00A943EE" w:rsidRPr="00682B63">
        <w:t>Think</w:t>
      </w:r>
      <w:proofErr w:type="spellEnd"/>
      <w:r w:rsidR="00A943EE" w:rsidRPr="00682B63">
        <w:t xml:space="preserve"> green, </w:t>
      </w:r>
      <w:proofErr w:type="spellStart"/>
      <w:r w:rsidR="00A943EE" w:rsidRPr="00682B63">
        <w:t>think</w:t>
      </w:r>
      <w:proofErr w:type="spellEnd"/>
      <w:r w:rsidR="00A943EE" w:rsidRPr="00682B63">
        <w:t xml:space="preserve"> </w:t>
      </w:r>
      <w:proofErr w:type="spellStart"/>
      <w:r w:rsidR="00A943EE" w:rsidRPr="00682B63">
        <w:t>health</w:t>
      </w:r>
      <w:proofErr w:type="spellEnd"/>
      <w:r w:rsidR="00A943EE" w:rsidRPr="00682B63">
        <w:t xml:space="preserve"> » ) participe à la mobilité durable et l’ensemble du projet </w:t>
      </w:r>
      <w:r w:rsidR="003C7BB9" w:rsidRPr="00682B63">
        <w:t>favorise</w:t>
      </w:r>
      <w:r w:rsidR="00A943EE" w:rsidRPr="00682B63">
        <w:t xml:space="preserve"> la mobilité</w:t>
      </w:r>
      <w:r w:rsidR="004B23E4" w:rsidRPr="00682B63">
        <w:rPr>
          <w:b/>
          <w:bCs/>
        </w:rPr>
        <w:t xml:space="preserve"> </w:t>
      </w:r>
      <w:r w:rsidR="004B23E4" w:rsidRPr="00682B63">
        <w:t xml:space="preserve">sociale </w:t>
      </w:r>
      <w:r w:rsidR="00A943EE" w:rsidRPr="00682B63">
        <w:t xml:space="preserve">et </w:t>
      </w:r>
      <w:r w:rsidR="003C7BB9" w:rsidRPr="00682B63">
        <w:t xml:space="preserve">les  </w:t>
      </w:r>
      <w:r w:rsidR="00A943EE" w:rsidRPr="00682B63">
        <w:t>autres.</w:t>
      </w:r>
      <w:r w:rsidR="004B23E4" w:rsidRPr="00682B63">
        <w:t xml:space="preserve"> « La pleine maîtrise des compétences de base est aussi une condition essentielle pour l’accès aux autres mobilités (faire des démarches en ligne pour chercher un logement, passer son permis de conduire pour ne citer que deux exemples). »</w:t>
      </w:r>
      <w:r w:rsidR="004B23E4" w:rsidRPr="00682B63">
        <w:rPr>
          <w:rStyle w:val="Appelnotedebasdep"/>
        </w:rPr>
        <w:footnoteReference w:id="114"/>
      </w:r>
    </w:p>
    <w:p w14:paraId="6EA0E99E" w14:textId="2E2F3A40" w:rsidR="00C078DE" w:rsidRPr="00682B63" w:rsidRDefault="00C078DE" w:rsidP="00485138">
      <w:pPr>
        <w:spacing w:after="0" w:line="240" w:lineRule="auto"/>
        <w:jc w:val="both"/>
      </w:pPr>
    </w:p>
    <w:p w14:paraId="5F5950E1" w14:textId="77777777" w:rsidR="00CF309F" w:rsidRPr="00682B63" w:rsidRDefault="00CF309F" w:rsidP="00485138">
      <w:pPr>
        <w:spacing w:after="0" w:line="240" w:lineRule="auto"/>
        <w:jc w:val="both"/>
      </w:pPr>
    </w:p>
    <w:p w14:paraId="64589EB1" w14:textId="77777777" w:rsidR="00CF309F" w:rsidRPr="00682B63" w:rsidRDefault="00CF309F" w:rsidP="00485138">
      <w:pPr>
        <w:spacing w:after="0" w:line="240" w:lineRule="auto"/>
        <w:jc w:val="both"/>
      </w:pPr>
    </w:p>
    <w:p w14:paraId="6A781D97" w14:textId="77777777" w:rsidR="00CF309F" w:rsidRPr="00682B63" w:rsidRDefault="00CF309F" w:rsidP="00485138">
      <w:pPr>
        <w:spacing w:after="0" w:line="240" w:lineRule="auto"/>
        <w:jc w:val="both"/>
      </w:pPr>
    </w:p>
    <w:p w14:paraId="1441840A" w14:textId="77777777" w:rsidR="00CF309F" w:rsidRPr="00682B63" w:rsidRDefault="00CF309F" w:rsidP="00485138">
      <w:pPr>
        <w:spacing w:after="0" w:line="240" w:lineRule="auto"/>
        <w:jc w:val="both"/>
      </w:pPr>
    </w:p>
    <w:p w14:paraId="6652B997" w14:textId="1101FC87" w:rsidR="00D20531" w:rsidRPr="00682B63" w:rsidRDefault="00D20531" w:rsidP="00485138">
      <w:pPr>
        <w:spacing w:after="0" w:line="240" w:lineRule="auto"/>
        <w:jc w:val="both"/>
      </w:pPr>
      <w:r w:rsidRPr="00682B63">
        <w:t>Pour terminer, c</w:t>
      </w:r>
      <w:r w:rsidR="00C078DE" w:rsidRPr="00682B63">
        <w:t xml:space="preserve">ette réflexion pourra se poursuivre </w:t>
      </w:r>
      <w:r w:rsidR="00C078DE" w:rsidRPr="0066387C">
        <w:rPr>
          <w:b/>
          <w:bCs/>
        </w:rPr>
        <w:t>vers la conception universelle de l’apprentissage. (CUA).</w:t>
      </w:r>
    </w:p>
    <w:p w14:paraId="02EBF8B8" w14:textId="4CF0FC0C" w:rsidR="00C078DE" w:rsidRPr="00682B63" w:rsidRDefault="00C078DE" w:rsidP="00485138">
      <w:pPr>
        <w:spacing w:after="0" w:line="240" w:lineRule="auto"/>
        <w:jc w:val="both"/>
      </w:pPr>
      <w:r w:rsidRPr="00682B63">
        <w:t xml:space="preserve">La différenciation pédagogique évoquée précédemment n’est pas </w:t>
      </w:r>
      <w:r w:rsidR="00D20531" w:rsidRPr="00682B63">
        <w:t>à</w:t>
      </w:r>
      <w:r w:rsidRPr="00682B63">
        <w:t xml:space="preserve"> contre sens de la CUA. « </w:t>
      </w:r>
      <w:r w:rsidR="00D20531" w:rsidRPr="00682B63">
        <w:t>Tout</w:t>
      </w:r>
      <w:r w:rsidRPr="00682B63">
        <w:t xml:space="preserve"> se joue lors de la conception et de la programmation du scénario didactique, quand l'enseignant prend en considération la variabilité des profils des élèves réels à qui il va enseigner. »</w:t>
      </w:r>
      <w:r w:rsidRPr="00682B63">
        <w:rPr>
          <w:rStyle w:val="Appelnotedebasdep"/>
        </w:rPr>
        <w:footnoteReference w:id="115"/>
      </w:r>
    </w:p>
    <w:p w14:paraId="1E4BBE2D" w14:textId="77777777" w:rsidR="000802AE" w:rsidRDefault="00C078DE" w:rsidP="00485138">
      <w:pPr>
        <w:spacing w:after="0" w:line="240" w:lineRule="auto"/>
        <w:jc w:val="both"/>
      </w:pPr>
      <w:r w:rsidRPr="00682B63">
        <w:t xml:space="preserve">Selon Isabelle </w:t>
      </w:r>
      <w:proofErr w:type="spellStart"/>
      <w:r w:rsidRPr="00682B63">
        <w:t>Senécal</w:t>
      </w:r>
      <w:proofErr w:type="spellEnd"/>
      <w:r w:rsidRPr="00682B63">
        <w:t>, directrice de l’innovation pédagogique à Sainte-Anne,</w:t>
      </w:r>
      <w:r w:rsidRPr="00682B63">
        <w:rPr>
          <w:rStyle w:val="Appelnotedebasdep"/>
        </w:rPr>
        <w:footnoteReference w:id="116"/>
      </w:r>
      <w:r w:rsidRPr="00682B63">
        <w:t xml:space="preserve"> « La CUA est une posture qui favorise un enseignement et un apprentissage pour tous ». </w:t>
      </w:r>
    </w:p>
    <w:p w14:paraId="11C5C8A6" w14:textId="1743C791" w:rsidR="00C078DE" w:rsidRDefault="00C078DE" w:rsidP="00485138">
      <w:pPr>
        <w:spacing w:after="0" w:line="240" w:lineRule="auto"/>
        <w:jc w:val="both"/>
      </w:pPr>
      <w:r w:rsidRPr="00682B63">
        <w:t>La diversité des supports que nous proposons ici permet « d’éliminer les obstacles ». Aussi la métacognition, le plan de travail en autonomie, l’</w:t>
      </w:r>
      <w:r w:rsidR="00393F88" w:rsidRPr="00682B63">
        <w:t>étayage</w:t>
      </w:r>
      <w:r w:rsidRPr="00682B63">
        <w:t xml:space="preserve"> par l’oral, le développement des différents types de compétences (numériques, psycho sociales, en STSS, transversales….)</w:t>
      </w:r>
      <w:r w:rsidR="00AA518C" w:rsidRPr="00682B63">
        <w:t xml:space="preserve">, l’autoévaluation </w:t>
      </w:r>
      <w:r w:rsidRPr="00682B63">
        <w:t>permet</w:t>
      </w:r>
      <w:r w:rsidR="00393F88" w:rsidRPr="00682B63">
        <w:t>tent</w:t>
      </w:r>
      <w:r w:rsidRPr="00682B63">
        <w:t xml:space="preserve"> de « développer une mentalité de croissance ».</w:t>
      </w:r>
    </w:p>
    <w:p w14:paraId="26498FBA" w14:textId="6F401F47" w:rsidR="000802AE" w:rsidRPr="00682B63" w:rsidRDefault="000802AE" w:rsidP="00485138">
      <w:pPr>
        <w:spacing w:after="0" w:line="240" w:lineRule="auto"/>
        <w:jc w:val="both"/>
      </w:pPr>
      <w:r>
        <w:t xml:space="preserve">Aussi la diversité des supports proposés et la liberté laissée aux élèves dans le choix par exemple entre la carte mentale et le </w:t>
      </w:r>
      <w:proofErr w:type="spellStart"/>
      <w:r>
        <w:t>sketchnote</w:t>
      </w:r>
      <w:proofErr w:type="spellEnd"/>
      <w:r>
        <w:t xml:space="preserve"> permet d’ « offrir à l’élève des moyens diversifiés de recevoir l’information, mais aussi de rendre compte de sa compétence pour favoriser son engagement »</w:t>
      </w:r>
      <w:r>
        <w:rPr>
          <w:rStyle w:val="Appelnotedebasdep"/>
        </w:rPr>
        <w:footnoteReference w:id="117"/>
      </w:r>
    </w:p>
    <w:p w14:paraId="57883DE7" w14:textId="23EEFF4F" w:rsidR="00C078DE" w:rsidRPr="00682B63" w:rsidRDefault="00C078DE" w:rsidP="00485138">
      <w:pPr>
        <w:spacing w:after="0" w:line="240" w:lineRule="auto"/>
        <w:jc w:val="both"/>
      </w:pPr>
      <w:r w:rsidRPr="00682B63">
        <w:t>Nous voyons alors que la réflexion menée dans ce sujet peut se poursuivre aussi dans ce sens.</w:t>
      </w:r>
    </w:p>
    <w:p w14:paraId="22C54BD3" w14:textId="2C556869" w:rsidR="007E1B2A" w:rsidRDefault="007E1B2A" w:rsidP="00485138">
      <w:pPr>
        <w:spacing w:after="0" w:line="240" w:lineRule="auto"/>
        <w:jc w:val="both"/>
        <w:rPr>
          <w:color w:val="FF0000"/>
        </w:rPr>
      </w:pPr>
    </w:p>
    <w:p w14:paraId="6393616E" w14:textId="280D9846" w:rsidR="007E1B2A" w:rsidRDefault="007E1B2A" w:rsidP="00485138">
      <w:pPr>
        <w:spacing w:after="0" w:line="240" w:lineRule="auto"/>
        <w:jc w:val="both"/>
        <w:rPr>
          <w:color w:val="FF0000"/>
        </w:rPr>
      </w:pPr>
    </w:p>
    <w:p w14:paraId="2C976AB5" w14:textId="47E55AD9" w:rsidR="007E1B2A" w:rsidRDefault="007E1B2A" w:rsidP="00485138">
      <w:pPr>
        <w:spacing w:after="0" w:line="240" w:lineRule="auto"/>
        <w:jc w:val="both"/>
        <w:rPr>
          <w:color w:val="FF0000"/>
        </w:rPr>
      </w:pPr>
    </w:p>
    <w:p w14:paraId="44DB2068" w14:textId="25770D00" w:rsidR="007E1B2A" w:rsidRDefault="007E1B2A" w:rsidP="00485138">
      <w:pPr>
        <w:spacing w:after="0" w:line="240" w:lineRule="auto"/>
        <w:jc w:val="both"/>
        <w:rPr>
          <w:color w:val="FF0000"/>
        </w:rPr>
      </w:pPr>
    </w:p>
    <w:p w14:paraId="633A7CF5" w14:textId="55D8B98A" w:rsidR="007E1B2A" w:rsidRDefault="007E1B2A" w:rsidP="00485138">
      <w:pPr>
        <w:spacing w:after="0" w:line="240" w:lineRule="auto"/>
        <w:jc w:val="both"/>
        <w:rPr>
          <w:color w:val="FF0000"/>
        </w:rPr>
      </w:pPr>
    </w:p>
    <w:p w14:paraId="2DE1E224" w14:textId="4DAD547F" w:rsidR="007E1B2A" w:rsidRDefault="007E1B2A" w:rsidP="00485138">
      <w:pPr>
        <w:spacing w:after="0" w:line="240" w:lineRule="auto"/>
        <w:jc w:val="both"/>
        <w:rPr>
          <w:color w:val="FF0000"/>
        </w:rPr>
      </w:pPr>
    </w:p>
    <w:p w14:paraId="0D8F68AD" w14:textId="51AF74D6" w:rsidR="007E1B2A" w:rsidRDefault="007E1B2A" w:rsidP="00485138">
      <w:pPr>
        <w:spacing w:after="0" w:line="240" w:lineRule="auto"/>
        <w:jc w:val="both"/>
        <w:rPr>
          <w:color w:val="FF0000"/>
        </w:rPr>
      </w:pPr>
    </w:p>
    <w:p w14:paraId="5322143A" w14:textId="5D6ED0C8" w:rsidR="007E1B2A" w:rsidRDefault="007E1B2A" w:rsidP="00485138">
      <w:pPr>
        <w:spacing w:after="0" w:line="240" w:lineRule="auto"/>
        <w:jc w:val="both"/>
        <w:rPr>
          <w:color w:val="FF0000"/>
        </w:rPr>
      </w:pPr>
    </w:p>
    <w:p w14:paraId="7F4C6F14" w14:textId="324E5E15" w:rsidR="007E1B2A" w:rsidRDefault="007E1B2A" w:rsidP="00485138">
      <w:pPr>
        <w:spacing w:after="0" w:line="240" w:lineRule="auto"/>
        <w:jc w:val="both"/>
        <w:rPr>
          <w:color w:val="FF0000"/>
        </w:rPr>
      </w:pPr>
    </w:p>
    <w:p w14:paraId="037C2360" w14:textId="4C65C1E3" w:rsidR="007E1B2A" w:rsidRDefault="007E1B2A" w:rsidP="00485138">
      <w:pPr>
        <w:spacing w:after="0" w:line="240" w:lineRule="auto"/>
        <w:jc w:val="both"/>
        <w:rPr>
          <w:color w:val="FF0000"/>
        </w:rPr>
      </w:pPr>
    </w:p>
    <w:p w14:paraId="76CBFB27" w14:textId="77777777" w:rsidR="007E1B2A" w:rsidRDefault="007E1B2A" w:rsidP="00485138">
      <w:pPr>
        <w:spacing w:after="0" w:line="240" w:lineRule="auto"/>
        <w:jc w:val="both"/>
        <w:rPr>
          <w:color w:val="FF0000"/>
        </w:rPr>
      </w:pPr>
    </w:p>
    <w:p w14:paraId="108FC583" w14:textId="7698F62C" w:rsidR="00E4283F" w:rsidRDefault="00E4283F" w:rsidP="00485138">
      <w:pPr>
        <w:spacing w:after="0" w:line="240" w:lineRule="auto"/>
        <w:jc w:val="both"/>
        <w:rPr>
          <w:color w:val="FF0000"/>
        </w:rPr>
      </w:pPr>
    </w:p>
    <w:p w14:paraId="472F73B8" w14:textId="7E4C9C9F" w:rsidR="00A03A12" w:rsidRDefault="00A03A12" w:rsidP="00485138">
      <w:pPr>
        <w:spacing w:after="0" w:line="240" w:lineRule="auto"/>
        <w:jc w:val="both"/>
        <w:rPr>
          <w:color w:val="FF0000"/>
        </w:rPr>
        <w:sectPr w:rsidR="00A03A12" w:rsidSect="00E46696">
          <w:footerReference w:type="default" r:id="rId50"/>
          <w:pgSz w:w="11906" w:h="16838"/>
          <w:pgMar w:top="720" w:right="720" w:bottom="720" w:left="720" w:header="708" w:footer="708" w:gutter="0"/>
          <w:cols w:space="708"/>
          <w:docGrid w:linePitch="360"/>
        </w:sectPr>
      </w:pPr>
    </w:p>
    <w:p w14:paraId="30F85E67" w14:textId="50FCF4B7" w:rsidR="007E1B2A" w:rsidRDefault="0000507F" w:rsidP="00485138">
      <w:pPr>
        <w:spacing w:after="0" w:line="240" w:lineRule="auto"/>
        <w:jc w:val="both"/>
        <w:rPr>
          <w:color w:val="FF0000"/>
        </w:rPr>
        <w:sectPr w:rsidR="007E1B2A" w:rsidSect="007E1B2A">
          <w:pgSz w:w="16838" w:h="11906" w:orient="landscape"/>
          <w:pgMar w:top="720" w:right="720" w:bottom="720" w:left="720" w:header="709" w:footer="709" w:gutter="0"/>
          <w:cols w:space="708"/>
          <w:docGrid w:linePitch="360"/>
        </w:sectPr>
      </w:pPr>
      <w:r>
        <w:rPr>
          <w:noProof/>
        </w:rPr>
        <w:lastRenderedPageBreak/>
        <w:drawing>
          <wp:inline distT="0" distB="0" distL="0" distR="0" wp14:anchorId="41149ABA" wp14:editId="70BC55AD">
            <wp:extent cx="8228965" cy="6645910"/>
            <wp:effectExtent l="0" t="0" r="635" b="254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1" cstate="email">
                      <a:extLst>
                        <a:ext uri="{28A0092B-C50C-407E-A947-70E740481C1C}">
                          <a14:useLocalDpi xmlns:a14="http://schemas.microsoft.com/office/drawing/2010/main"/>
                        </a:ext>
                      </a:extLst>
                    </a:blip>
                    <a:srcRect/>
                    <a:stretch>
                      <a:fillRect/>
                    </a:stretch>
                  </pic:blipFill>
                  <pic:spPr bwMode="auto">
                    <a:xfrm>
                      <a:off x="0" y="0"/>
                      <a:ext cx="8228965" cy="6645910"/>
                    </a:xfrm>
                    <a:prstGeom prst="rect">
                      <a:avLst/>
                    </a:prstGeom>
                    <a:noFill/>
                    <a:ln>
                      <a:noFill/>
                    </a:ln>
                  </pic:spPr>
                </pic:pic>
              </a:graphicData>
            </a:graphic>
          </wp:inline>
        </w:drawing>
      </w:r>
    </w:p>
    <w:p w14:paraId="54CC4B5D" w14:textId="77777777" w:rsidR="00AD7881" w:rsidRPr="00832A38" w:rsidRDefault="00AD7881">
      <w:pPr>
        <w:rPr>
          <w:rFonts w:ascii="Arial" w:hAnsi="Arial" w:cs="Arial"/>
          <w:sz w:val="28"/>
          <w:szCs w:val="28"/>
          <w:highlight w:val="yellow"/>
        </w:rPr>
      </w:pPr>
    </w:p>
    <w:sectPr w:rsidR="00AD7881" w:rsidRPr="00832A38" w:rsidSect="00E4669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8E8A1" w14:textId="77777777" w:rsidR="008B439D" w:rsidRDefault="008B439D" w:rsidP="00BB1CBA">
      <w:pPr>
        <w:spacing w:after="0" w:line="240" w:lineRule="auto"/>
      </w:pPr>
      <w:r>
        <w:separator/>
      </w:r>
    </w:p>
  </w:endnote>
  <w:endnote w:type="continuationSeparator" w:id="0">
    <w:p w14:paraId="6FF651D2" w14:textId="77777777" w:rsidR="008B439D" w:rsidRDefault="008B439D" w:rsidP="00BB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Regular">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531260"/>
      <w:docPartObj>
        <w:docPartGallery w:val="Page Numbers (Bottom of Page)"/>
        <w:docPartUnique/>
      </w:docPartObj>
    </w:sdtPr>
    <w:sdtEndPr/>
    <w:sdtContent>
      <w:p w14:paraId="22EDAEEF" w14:textId="67A621AC" w:rsidR="00627A65" w:rsidRDefault="00627A65">
        <w:pPr>
          <w:pStyle w:val="Pieddepage"/>
          <w:jc w:val="right"/>
        </w:pPr>
        <w:r>
          <w:fldChar w:fldCharType="begin"/>
        </w:r>
        <w:r>
          <w:instrText>PAGE   \* MERGEFORMAT</w:instrText>
        </w:r>
        <w:r>
          <w:fldChar w:fldCharType="separate"/>
        </w:r>
        <w:r>
          <w:t>2</w:t>
        </w:r>
        <w:r>
          <w:fldChar w:fldCharType="end"/>
        </w:r>
      </w:p>
    </w:sdtContent>
  </w:sdt>
  <w:p w14:paraId="2CBA8761" w14:textId="77777777" w:rsidR="00627A65" w:rsidRDefault="00627A6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87F07" w14:textId="77777777" w:rsidR="008B439D" w:rsidRDefault="008B439D" w:rsidP="00BB1CBA">
      <w:pPr>
        <w:spacing w:after="0" w:line="240" w:lineRule="auto"/>
      </w:pPr>
      <w:r>
        <w:separator/>
      </w:r>
    </w:p>
  </w:footnote>
  <w:footnote w:type="continuationSeparator" w:id="0">
    <w:p w14:paraId="4B27A616" w14:textId="77777777" w:rsidR="008B439D" w:rsidRDefault="008B439D" w:rsidP="00BB1CBA">
      <w:pPr>
        <w:spacing w:after="0" w:line="240" w:lineRule="auto"/>
      </w:pPr>
      <w:r>
        <w:continuationSeparator/>
      </w:r>
    </w:p>
  </w:footnote>
  <w:footnote w:id="1">
    <w:p w14:paraId="7C1203D5" w14:textId="66A19295" w:rsidR="00627A65" w:rsidRPr="00EE5566" w:rsidRDefault="00627A65">
      <w:pPr>
        <w:pStyle w:val="Notedebasdepage"/>
        <w:rPr>
          <w:sz w:val="22"/>
          <w:szCs w:val="22"/>
        </w:rPr>
      </w:pPr>
      <w:r w:rsidRPr="00EE5566">
        <w:rPr>
          <w:sz w:val="22"/>
          <w:szCs w:val="22"/>
        </w:rPr>
        <w:footnoteRef/>
      </w:r>
      <w:r w:rsidRPr="00EE5566">
        <w:rPr>
          <w:sz w:val="22"/>
          <w:szCs w:val="22"/>
        </w:rPr>
        <w:t xml:space="preserve"> Le site de l’équipe «Sciences cognitives, Comment changer l’Ecole» </w:t>
      </w:r>
      <w:r>
        <w:rPr>
          <w:sz w:val="22"/>
          <w:szCs w:val="22"/>
        </w:rPr>
        <w:t xml:space="preserve">, </w:t>
      </w:r>
      <w:hyperlink r:id="rId1" w:history="1">
        <w:r w:rsidRPr="00D244B1">
          <w:rPr>
            <w:rStyle w:val="Lienhypertexte"/>
          </w:rPr>
          <w:t>https://sciences-cognitives.fr/notre-equipe/notre-vision/#</w:t>
        </w:r>
      </w:hyperlink>
      <w:r>
        <w:t>,w</w:t>
      </w:r>
    </w:p>
  </w:footnote>
  <w:footnote w:id="2">
    <w:p w14:paraId="158F77E2" w14:textId="382E8CE8" w:rsidR="00627A65" w:rsidRPr="00EE5566" w:rsidRDefault="00627A65">
      <w:pPr>
        <w:pStyle w:val="Notedebasdepage"/>
        <w:rPr>
          <w:sz w:val="22"/>
          <w:szCs w:val="22"/>
        </w:rPr>
      </w:pPr>
      <w:r>
        <w:rPr>
          <w:rStyle w:val="Appelnotedebasdep"/>
        </w:rPr>
        <w:footnoteRef/>
      </w:r>
      <w:r>
        <w:t xml:space="preserve"> </w:t>
      </w:r>
      <w:r w:rsidRPr="00EE5566">
        <w:rPr>
          <w:sz w:val="22"/>
          <w:szCs w:val="22"/>
        </w:rPr>
        <w:t>Berthier JL, Neurosciences cognitives</w:t>
      </w:r>
      <w:r>
        <w:rPr>
          <w:sz w:val="22"/>
          <w:szCs w:val="22"/>
        </w:rPr>
        <w:t xml:space="preserve"> </w:t>
      </w:r>
      <w:r w:rsidRPr="00EE5566">
        <w:rPr>
          <w:sz w:val="22"/>
          <w:szCs w:val="22"/>
        </w:rPr>
        <w:t>au service de</w:t>
      </w:r>
      <w:r>
        <w:rPr>
          <w:sz w:val="22"/>
          <w:szCs w:val="22"/>
        </w:rPr>
        <w:t xml:space="preserve"> </w:t>
      </w:r>
      <w:r w:rsidRPr="00EE5566">
        <w:rPr>
          <w:sz w:val="22"/>
          <w:szCs w:val="22"/>
        </w:rPr>
        <w:t xml:space="preserve">l’apprentissage, </w:t>
      </w:r>
      <w:r w:rsidR="00DF148B" w:rsidRPr="00DF148B">
        <w:t>https://urlz.fr/ejuS</w:t>
      </w:r>
      <w:r w:rsidRPr="00EE5566">
        <w:rPr>
          <w:sz w:val="22"/>
          <w:szCs w:val="22"/>
        </w:rPr>
        <w:t>, consulté juillet 2020</w:t>
      </w:r>
    </w:p>
  </w:footnote>
  <w:footnote w:id="3">
    <w:p w14:paraId="71CAE366" w14:textId="13B83FE1" w:rsidR="00627A65" w:rsidRPr="006E2AA7" w:rsidRDefault="00627A65">
      <w:pPr>
        <w:pStyle w:val="Notedebasdepage"/>
        <w:rPr>
          <w:lang w:val="en-US"/>
        </w:rPr>
      </w:pPr>
      <w:r>
        <w:rPr>
          <w:rStyle w:val="Appelnotedebasdep"/>
        </w:rPr>
        <w:footnoteRef/>
      </w:r>
      <w:r w:rsidRPr="006E2AA7">
        <w:rPr>
          <w:lang w:val="en-US"/>
        </w:rPr>
        <w:t xml:space="preserve"> BOEN, </w:t>
      </w:r>
      <w:r>
        <w:rPr>
          <w:lang w:val="en-US"/>
        </w:rPr>
        <w:t xml:space="preserve">2013, </w:t>
      </w:r>
      <w:r w:rsidRPr="006E2AA7">
        <w:rPr>
          <w:lang w:val="en-US"/>
        </w:rPr>
        <w:t>https://www.education.gouv.fr/bo/13/Hebdo30/MENE1315928A.htm</w:t>
      </w:r>
    </w:p>
  </w:footnote>
  <w:footnote w:id="4">
    <w:p w14:paraId="2B87061B" w14:textId="53CECB06" w:rsidR="00627A65" w:rsidRDefault="00627A65">
      <w:pPr>
        <w:pStyle w:val="Notedebasdepage"/>
      </w:pPr>
      <w:r>
        <w:rPr>
          <w:rStyle w:val="Appelnotedebasdep"/>
        </w:rPr>
        <w:footnoteRef/>
      </w:r>
      <w:r>
        <w:t xml:space="preserve"> CARDIE, 2020, </w:t>
      </w:r>
      <w:hyperlink r:id="rId2" w:history="1">
        <w:r w:rsidRPr="00D244B1">
          <w:rPr>
            <w:rStyle w:val="Lienhypertexte"/>
          </w:rPr>
          <w:t>http://cardie.ac-creteil.fr/IMG/pdf/93_livry-gargan_lycee_sellier_-_lutte_pauvrete.pdf</w:t>
        </w:r>
      </w:hyperlink>
    </w:p>
    <w:p w14:paraId="160CB859" w14:textId="77777777" w:rsidR="00627A65" w:rsidRDefault="00627A65">
      <w:pPr>
        <w:pStyle w:val="Notedebasdepage"/>
      </w:pPr>
    </w:p>
  </w:footnote>
  <w:footnote w:id="5">
    <w:p w14:paraId="3149CB6E" w14:textId="4414AA67" w:rsidR="00627A65" w:rsidRDefault="00627A65">
      <w:pPr>
        <w:pStyle w:val="Notedebasdepage"/>
      </w:pPr>
      <w:r>
        <w:rPr>
          <w:rStyle w:val="Appelnotedebasdep"/>
        </w:rPr>
        <w:footnoteRef/>
      </w:r>
      <w:r>
        <w:t xml:space="preserve"> </w:t>
      </w:r>
      <w:r w:rsidRPr="00FD3C9C">
        <w:t>Jean-Paul Delahaye(</w:t>
      </w:r>
      <w:proofErr w:type="spellStart"/>
      <w:r w:rsidRPr="00FD3C9C">
        <w:t>Igen</w:t>
      </w:r>
      <w:proofErr w:type="spellEnd"/>
      <w:r w:rsidRPr="00FD3C9C">
        <w:t>)«Grande pauvreté et réussite scolaire, le choix de la solidarité pour la réussite de tous»</w:t>
      </w:r>
      <w:r>
        <w:t xml:space="preserve"> </w:t>
      </w:r>
      <w:r w:rsidRPr="00FD3C9C">
        <w:t>Mai 2015</w:t>
      </w:r>
    </w:p>
  </w:footnote>
  <w:footnote w:id="6">
    <w:p w14:paraId="07B27CD7" w14:textId="5B87B07D" w:rsidR="00627A65" w:rsidRDefault="00627A65">
      <w:pPr>
        <w:pStyle w:val="Notedebasdepage"/>
      </w:pPr>
      <w:r>
        <w:rPr>
          <w:rStyle w:val="Appelnotedebasdep"/>
        </w:rPr>
        <w:footnoteRef/>
      </w:r>
      <w:r>
        <w:t xml:space="preserve"> </w:t>
      </w:r>
      <w:proofErr w:type="spellStart"/>
      <w:r>
        <w:t>CNle</w:t>
      </w:r>
      <w:proofErr w:type="spellEnd"/>
      <w:r>
        <w:t xml:space="preserve">, notes de lecture, 2015, </w:t>
      </w:r>
      <w:hyperlink r:id="rId3" w:history="1">
        <w:r w:rsidRPr="00D244B1">
          <w:rPr>
            <w:rStyle w:val="Lienhypertexte"/>
          </w:rPr>
          <w:t>https://www.cnle.gouv.fr/IMG/pdf/Fiche_lecture_Rapport_Delahaye.pdf</w:t>
        </w:r>
      </w:hyperlink>
    </w:p>
    <w:p w14:paraId="492988AA" w14:textId="77777777" w:rsidR="00627A65" w:rsidRDefault="00627A65">
      <w:pPr>
        <w:pStyle w:val="Notedebasdepage"/>
      </w:pPr>
    </w:p>
  </w:footnote>
  <w:footnote w:id="7">
    <w:p w14:paraId="7893A847" w14:textId="4A354A39" w:rsidR="00627A65" w:rsidRDefault="00627A65">
      <w:pPr>
        <w:pStyle w:val="Notedebasdepage"/>
      </w:pPr>
      <w:r>
        <w:rPr>
          <w:rStyle w:val="Appelnotedebasdep"/>
        </w:rPr>
        <w:footnoteRef/>
      </w:r>
      <w:r>
        <w:t xml:space="preserve"> Projet académique, « Autonomie et mobilité : une ambition partagée », 2020-2024, </w:t>
      </w:r>
      <w:r w:rsidRPr="00E348E8">
        <w:t>http://www.ac-creteil.fr/pid32600/le-projet-academique.html</w:t>
      </w:r>
    </w:p>
  </w:footnote>
  <w:footnote w:id="8">
    <w:p w14:paraId="6BC7A436" w14:textId="0A415D99" w:rsidR="00627A65" w:rsidRDefault="00627A65">
      <w:pPr>
        <w:pStyle w:val="Notedebasdepage"/>
      </w:pPr>
      <w:r>
        <w:rPr>
          <w:rStyle w:val="Appelnotedebasdep"/>
        </w:rPr>
        <w:footnoteRef/>
      </w:r>
      <w:r>
        <w:t xml:space="preserve"> Meirieu, Autonomie, </w:t>
      </w:r>
      <w:r w:rsidRPr="00CF309F">
        <w:t>https://www.meirieu.com/DICTIONNAIRE/autonomie.htm</w:t>
      </w:r>
    </w:p>
  </w:footnote>
  <w:footnote w:id="9">
    <w:p w14:paraId="1DC90512" w14:textId="77BFE781" w:rsidR="00627A65" w:rsidRDefault="00627A65">
      <w:pPr>
        <w:pStyle w:val="Notedebasdepage"/>
      </w:pPr>
      <w:r>
        <w:rPr>
          <w:rStyle w:val="Appelnotedebasdep"/>
        </w:rPr>
        <w:footnoteRef/>
      </w:r>
      <w:r>
        <w:t xml:space="preserve"> Académie de </w:t>
      </w:r>
      <w:proofErr w:type="spellStart"/>
      <w:r>
        <w:t>créteil</w:t>
      </w:r>
      <w:proofErr w:type="spellEnd"/>
      <w:r>
        <w:t xml:space="preserve">, </w:t>
      </w:r>
      <w:proofErr w:type="spellStart"/>
      <w:r>
        <w:t>vademecum</w:t>
      </w:r>
      <w:proofErr w:type="spellEnd"/>
      <w:r>
        <w:t xml:space="preserve"> « grande pauvreté et réussite scolaire », </w:t>
      </w:r>
      <w:r w:rsidRPr="00D148D8">
        <w:t>https://cache.media.eduscol.education.fr/file/Formation_continue_enseignants/68/8/Vademecum_GPRS_academie-Creteil_776688.pdf</w:t>
      </w:r>
    </w:p>
  </w:footnote>
  <w:footnote w:id="10">
    <w:p w14:paraId="01438256" w14:textId="77777777" w:rsidR="00627A65" w:rsidRDefault="00627A65" w:rsidP="001F6460">
      <w:pPr>
        <w:pStyle w:val="Notedebasdepage"/>
      </w:pPr>
      <w:r>
        <w:rPr>
          <w:rStyle w:val="Appelnotedebasdep"/>
        </w:rPr>
        <w:footnoteRef/>
      </w:r>
      <w:r>
        <w:t xml:space="preserve"> CARDIE, 2020, </w:t>
      </w:r>
      <w:hyperlink r:id="rId4" w:history="1">
        <w:r w:rsidRPr="00D244B1">
          <w:rPr>
            <w:rStyle w:val="Lienhypertexte"/>
          </w:rPr>
          <w:t>http://cardie.ac-creteil.fr/IMG/pdf/93_livry-gargan_lycee_sellier_-_lutte_pauvrete.pdf</w:t>
        </w:r>
      </w:hyperlink>
    </w:p>
    <w:p w14:paraId="2718B1F8" w14:textId="15EBD045" w:rsidR="00627A65" w:rsidRDefault="00627A65">
      <w:pPr>
        <w:pStyle w:val="Notedebasdepage"/>
      </w:pPr>
    </w:p>
  </w:footnote>
  <w:footnote w:id="11">
    <w:p w14:paraId="08AB2726" w14:textId="034C0D71" w:rsidR="00627A65" w:rsidRDefault="00627A65">
      <w:pPr>
        <w:pStyle w:val="Notedebasdepage"/>
      </w:pPr>
      <w:r>
        <w:rPr>
          <w:rStyle w:val="Appelnotedebasdep"/>
        </w:rPr>
        <w:footnoteRef/>
      </w:r>
      <w:r>
        <w:t xml:space="preserve"> </w:t>
      </w:r>
      <w:proofErr w:type="spellStart"/>
      <w:r>
        <w:t>Cardie</w:t>
      </w:r>
      <w:proofErr w:type="spellEnd"/>
      <w:r>
        <w:t xml:space="preserve">, fiche actions, 2020, </w:t>
      </w:r>
      <w:r w:rsidRPr="00032737">
        <w:t>http://cardie.ac-creteil.fr/IMG/pdf/93_livry-gargan_lycee_sellier_-_lutte_pauvrete.pdf</w:t>
      </w:r>
    </w:p>
  </w:footnote>
  <w:footnote w:id="12">
    <w:p w14:paraId="790B3282" w14:textId="3E6CDECB" w:rsidR="00627A65" w:rsidRDefault="00627A65">
      <w:pPr>
        <w:pStyle w:val="Notedebasdepage"/>
      </w:pPr>
      <w:r>
        <w:rPr>
          <w:rStyle w:val="Appelnotedebasdep"/>
        </w:rPr>
        <w:footnoteRef/>
      </w:r>
      <w:r>
        <w:t xml:space="preserve"> Observatoire des inégalités, « Ce que fait le coronavirus aux inégalités », 2020, </w:t>
      </w:r>
      <w:r w:rsidRPr="00623529">
        <w:t>https://www.inegalites.fr/Ce-que-fait-le-coronavirus-aux-inegalites</w:t>
      </w:r>
    </w:p>
  </w:footnote>
  <w:footnote w:id="13">
    <w:p w14:paraId="1AA33D41" w14:textId="0A2759F5" w:rsidR="00627A65" w:rsidRDefault="00627A65">
      <w:pPr>
        <w:pStyle w:val="Notedebasdepage"/>
      </w:pPr>
      <w:r>
        <w:rPr>
          <w:rStyle w:val="Appelnotedebasdep"/>
        </w:rPr>
        <w:footnoteRef/>
      </w:r>
      <w:r>
        <w:t xml:space="preserve"> Observatoire des inégalités, « Qu’</w:t>
      </w:r>
      <w:proofErr w:type="spellStart"/>
      <w:r>
        <w:t>est ce</w:t>
      </w:r>
      <w:proofErr w:type="spellEnd"/>
      <w:r>
        <w:t xml:space="preserve"> qu’une inégalité ? », 2018, </w:t>
      </w:r>
      <w:r w:rsidRPr="00B559FB">
        <w:t>https://www.inegalites.fr/Qu-est-ce-qu-une-inegalite</w:t>
      </w:r>
    </w:p>
  </w:footnote>
  <w:footnote w:id="14">
    <w:p w14:paraId="262F43D8" w14:textId="595D44B5" w:rsidR="00627A65" w:rsidRDefault="00627A65">
      <w:pPr>
        <w:pStyle w:val="Notedebasdepage"/>
      </w:pPr>
      <w:r>
        <w:rPr>
          <w:rStyle w:val="Appelnotedebasdep"/>
        </w:rPr>
        <w:footnoteRef/>
      </w:r>
      <w:r>
        <w:t xml:space="preserve">  </w:t>
      </w:r>
      <w:proofErr w:type="spellStart"/>
      <w:r>
        <w:t>C.Boheme</w:t>
      </w:r>
      <w:proofErr w:type="spellEnd"/>
      <w:r>
        <w:t xml:space="preserve">, « Social Education en mode (dé)confiné, juin 20, </w:t>
      </w:r>
      <w:hyperlink r:id="rId5" w:anchor="/" w:tgtFrame="_blank" w:history="1">
        <w:r>
          <w:rPr>
            <w:rStyle w:val="Lienhypertexte"/>
          </w:rPr>
          <w:t>https://</w:t>
        </w:r>
        <w:r>
          <w:rPr>
            <w:rStyle w:val="il"/>
            <w:color w:val="0000FF"/>
            <w:u w:val="single"/>
          </w:rPr>
          <w:t>madmagz</w:t>
        </w:r>
        <w:r>
          <w:rPr>
            <w:rStyle w:val="Lienhypertexte"/>
          </w:rPr>
          <w:t>.com/magazine/1788913#/</w:t>
        </w:r>
      </w:hyperlink>
    </w:p>
  </w:footnote>
  <w:footnote w:id="15">
    <w:p w14:paraId="2DF8BF55" w14:textId="182DDB11" w:rsidR="00627A65" w:rsidRDefault="00627A65">
      <w:pPr>
        <w:pStyle w:val="Notedebasdepage"/>
      </w:pPr>
      <w:r>
        <w:rPr>
          <w:rStyle w:val="Appelnotedebasdep"/>
        </w:rPr>
        <w:footnoteRef/>
      </w:r>
      <w:r>
        <w:t xml:space="preserve"> Ministère de l’éducation nationale, parcours magistère : « « Poursuite des apprentissages au collège et au lycée », disponible sur le portail aréna.</w:t>
      </w:r>
    </w:p>
  </w:footnote>
  <w:footnote w:id="16">
    <w:p w14:paraId="566C6A8A" w14:textId="029F1616" w:rsidR="00627A65" w:rsidRDefault="00627A65">
      <w:pPr>
        <w:pStyle w:val="Notedebasdepage"/>
      </w:pPr>
      <w:r>
        <w:rPr>
          <w:rStyle w:val="Appelnotedebasdep"/>
        </w:rPr>
        <w:footnoteRef/>
      </w:r>
      <w:r>
        <w:t xml:space="preserve"> Ministère de l’Education nationale, Portail numérique pour le 1</w:t>
      </w:r>
      <w:r w:rsidRPr="002C6A08">
        <w:rPr>
          <w:vertAlign w:val="superscript"/>
        </w:rPr>
        <w:t>er</w:t>
      </w:r>
      <w:r>
        <w:t xml:space="preserve"> degré, consulté en 2020, </w:t>
      </w:r>
      <w:r w:rsidRPr="002C6A08">
        <w:t>https://primabord.eduscol.education.fr/qu-est-ce-qu-une-carte-mentale</w:t>
      </w:r>
    </w:p>
  </w:footnote>
  <w:footnote w:id="17">
    <w:p w14:paraId="4679394B" w14:textId="4BC54BEC" w:rsidR="00627A65" w:rsidRDefault="00627A65">
      <w:pPr>
        <w:pStyle w:val="Notedebasdepage"/>
      </w:pPr>
      <w:r>
        <w:rPr>
          <w:rStyle w:val="Appelnotedebasdep"/>
        </w:rPr>
        <w:footnoteRef/>
      </w:r>
      <w:r>
        <w:t xml:space="preserve"> équipe d’Apprendre et former avec les sciences cognitives</w:t>
      </w:r>
      <w:r>
        <w:rPr>
          <w:rStyle w:val="Appelnotedebasdep"/>
        </w:rPr>
        <w:footnoteRef/>
      </w:r>
      <w:r>
        <w:t xml:space="preserve">, « les cartes mentales », consulté en 2020, </w:t>
      </w:r>
      <w:hyperlink r:id="rId6" w:history="1">
        <w:r w:rsidRPr="00D244B1">
          <w:rPr>
            <w:rStyle w:val="Lienhypertexte"/>
          </w:rPr>
          <w:t>https://sciences-cognitives.fr/neurosciences-lecole-cartes-mentales-heuristiques/</w:t>
        </w:r>
      </w:hyperlink>
      <w:r>
        <w:t>,</w:t>
      </w:r>
    </w:p>
  </w:footnote>
  <w:footnote w:id="18">
    <w:p w14:paraId="2739F4C2" w14:textId="771AB422" w:rsidR="00627A65" w:rsidRDefault="00627A65">
      <w:pPr>
        <w:pStyle w:val="Notedebasdepage"/>
      </w:pPr>
      <w:r>
        <w:rPr>
          <w:rStyle w:val="Appelnotedebasdep"/>
        </w:rPr>
        <w:footnoteRef/>
      </w:r>
      <w:r>
        <w:t xml:space="preserve"> Ministère de l’Education Nationale, « Nouveau bac, comment se passe le grand oral ?, 2020, </w:t>
      </w:r>
      <w:hyperlink r:id="rId7" w:history="1">
        <w:r w:rsidRPr="008F44F5">
          <w:rPr>
            <w:rStyle w:val="Lienhypertexte"/>
          </w:rPr>
          <w:t>https://www.education.gouv.fr/nouveau-bac-comment-se-passe-le-grand-oral-100028</w:t>
        </w:r>
      </w:hyperlink>
    </w:p>
  </w:footnote>
  <w:footnote w:id="19">
    <w:p w14:paraId="2AF3E159" w14:textId="23D67209" w:rsidR="00627A65" w:rsidRDefault="00627A65">
      <w:pPr>
        <w:pStyle w:val="Notedebasdepage"/>
      </w:pPr>
      <w:r>
        <w:rPr>
          <w:rStyle w:val="Appelnotedebasdep"/>
        </w:rPr>
        <w:footnoteRef/>
      </w:r>
      <w:r>
        <w:t xml:space="preserve"> CNESCO, « Ecrire et rédiger », 2018, </w:t>
      </w:r>
      <w:hyperlink r:id="rId8" w:history="1">
        <w:r w:rsidRPr="00D244B1">
          <w:rPr>
            <w:rStyle w:val="Lienhypertexte"/>
          </w:rPr>
          <w:t>http://www.cnesco.fr/wp-content/uploads/2019/05/Fiche_Ecrire-rediger_2018.pdf</w:t>
        </w:r>
      </w:hyperlink>
    </w:p>
    <w:p w14:paraId="249A132B" w14:textId="77777777" w:rsidR="00627A65" w:rsidRDefault="00627A65">
      <w:pPr>
        <w:pStyle w:val="Notedebasdepage"/>
      </w:pPr>
    </w:p>
  </w:footnote>
  <w:footnote w:id="20">
    <w:p w14:paraId="44F69579" w14:textId="77777777" w:rsidR="00627A65" w:rsidRPr="00AF4B2B" w:rsidRDefault="00627A65" w:rsidP="00AF4B2B">
      <w:pPr>
        <w:pStyle w:val="Titre3"/>
        <w:rPr>
          <w:rFonts w:asciiTheme="minorHAnsi" w:eastAsiaTheme="minorHAnsi" w:hAnsiTheme="minorHAnsi" w:cstheme="minorBidi"/>
          <w:color w:val="auto"/>
          <w:sz w:val="20"/>
          <w:szCs w:val="20"/>
        </w:rPr>
      </w:pPr>
      <w:r>
        <w:rPr>
          <w:rStyle w:val="Appelnotedebasdep"/>
        </w:rPr>
        <w:footnoteRef/>
      </w:r>
      <w:r>
        <w:t xml:space="preserve"> </w:t>
      </w:r>
      <w:proofErr w:type="spellStart"/>
      <w:r w:rsidRPr="00AF4B2B">
        <w:rPr>
          <w:rFonts w:asciiTheme="minorHAnsi" w:eastAsiaTheme="minorHAnsi" w:hAnsiTheme="minorHAnsi" w:cstheme="minorBidi"/>
          <w:color w:val="auto"/>
          <w:sz w:val="20"/>
          <w:szCs w:val="20"/>
        </w:rPr>
        <w:t>Thibert</w:t>
      </w:r>
      <w:proofErr w:type="spellEnd"/>
      <w:r w:rsidRPr="00AF4B2B">
        <w:rPr>
          <w:rFonts w:asciiTheme="minorHAnsi" w:eastAsiaTheme="minorHAnsi" w:hAnsiTheme="minorHAnsi" w:cstheme="minorBidi"/>
          <w:color w:val="auto"/>
          <w:sz w:val="20"/>
          <w:szCs w:val="20"/>
        </w:rPr>
        <w:t xml:space="preserve"> Rémi (2016). Représentations et enjeux du travail personnel de l’élève. Dossier de veille de l’IFÉ, n° 111, juin. Lyon : ENS de Lyon</w:t>
      </w:r>
    </w:p>
    <w:p w14:paraId="303B8D67" w14:textId="42D10D96" w:rsidR="00627A65" w:rsidRDefault="00627A65">
      <w:pPr>
        <w:pStyle w:val="Notedebasdepage"/>
      </w:pPr>
    </w:p>
  </w:footnote>
  <w:footnote w:id="21">
    <w:p w14:paraId="45D5B0B4" w14:textId="77476966" w:rsidR="00627A65" w:rsidRDefault="00627A65">
      <w:pPr>
        <w:pStyle w:val="Notedebasdepage"/>
      </w:pPr>
      <w:r>
        <w:rPr>
          <w:rStyle w:val="Appelnotedebasdep"/>
        </w:rPr>
        <w:footnoteRef/>
      </w:r>
      <w:r>
        <w:t xml:space="preserve"> </w:t>
      </w:r>
      <w:proofErr w:type="spellStart"/>
      <w:r>
        <w:t>Welcomme</w:t>
      </w:r>
      <w:proofErr w:type="spellEnd"/>
      <w:r>
        <w:t xml:space="preserve"> Luc et al, 2006, Les cartes conceptuelles</w:t>
      </w:r>
    </w:p>
  </w:footnote>
  <w:footnote w:id="22">
    <w:p w14:paraId="4A481CD2" w14:textId="4982DCE6" w:rsidR="00627A65" w:rsidRDefault="00627A65">
      <w:pPr>
        <w:pStyle w:val="Notedebasdepage"/>
      </w:pPr>
      <w:r>
        <w:rPr>
          <w:rStyle w:val="Appelnotedebasdep"/>
        </w:rPr>
        <w:footnoteRef/>
      </w:r>
      <w:r>
        <w:t xml:space="preserve"> </w:t>
      </w:r>
      <w:proofErr w:type="spellStart"/>
      <w:r w:rsidRPr="00AF4B2B">
        <w:t>Thibert</w:t>
      </w:r>
      <w:proofErr w:type="spellEnd"/>
      <w:r w:rsidRPr="00AF4B2B">
        <w:t xml:space="preserve"> Rémi (2016). Représentations et enjeux du travail personnel de l’élève. Dossier de veille de l’IFÉ, n° 111, juin. Lyon : ENS de Lyon</w:t>
      </w:r>
    </w:p>
  </w:footnote>
  <w:footnote w:id="23">
    <w:p w14:paraId="1E4E2033" w14:textId="0C4583D4" w:rsidR="00627A65" w:rsidRDefault="00627A65">
      <w:pPr>
        <w:pStyle w:val="Notedebasdepage"/>
      </w:pPr>
      <w:r>
        <w:rPr>
          <w:rStyle w:val="Appelnotedebasdep"/>
        </w:rPr>
        <w:footnoteRef/>
      </w:r>
      <w:r>
        <w:t xml:space="preserve"> Académie de </w:t>
      </w:r>
      <w:proofErr w:type="spellStart"/>
      <w:r>
        <w:t>créteil</w:t>
      </w:r>
      <w:proofErr w:type="spellEnd"/>
      <w:r>
        <w:t xml:space="preserve">, </w:t>
      </w:r>
      <w:proofErr w:type="spellStart"/>
      <w:r>
        <w:t>vademecum</w:t>
      </w:r>
      <w:proofErr w:type="spellEnd"/>
      <w:r>
        <w:t xml:space="preserve"> « grande pauvreté et réussite scolaire », </w:t>
      </w:r>
      <w:r w:rsidRPr="00D148D8">
        <w:t>https://cache.media.eduscol.education.fr/file/Formation_continue_enseignants/68/8/Vademecum_GPRS_academie-Creteil_776688.pdf</w:t>
      </w:r>
    </w:p>
  </w:footnote>
  <w:footnote w:id="24">
    <w:p w14:paraId="4839C56F" w14:textId="6345975E" w:rsidR="00627A65" w:rsidRDefault="00627A65">
      <w:pPr>
        <w:pStyle w:val="Notedebasdepage"/>
      </w:pPr>
      <w:r>
        <w:rPr>
          <w:rStyle w:val="Appelnotedebasdep"/>
        </w:rPr>
        <w:footnoteRef/>
      </w:r>
      <w:r>
        <w:t xml:space="preserve"> </w:t>
      </w:r>
      <w:r w:rsidRPr="00EE5566">
        <w:rPr>
          <w:sz w:val="22"/>
          <w:szCs w:val="22"/>
        </w:rPr>
        <w:t>Berthier JL, Neurosciences cognitives</w:t>
      </w:r>
      <w:r>
        <w:rPr>
          <w:sz w:val="22"/>
          <w:szCs w:val="22"/>
        </w:rPr>
        <w:t xml:space="preserve"> </w:t>
      </w:r>
      <w:r w:rsidRPr="00EE5566">
        <w:rPr>
          <w:sz w:val="22"/>
          <w:szCs w:val="22"/>
        </w:rPr>
        <w:t>au service de</w:t>
      </w:r>
      <w:r>
        <w:rPr>
          <w:sz w:val="22"/>
          <w:szCs w:val="22"/>
        </w:rPr>
        <w:t xml:space="preserve"> </w:t>
      </w:r>
      <w:r w:rsidRPr="00EE5566">
        <w:rPr>
          <w:sz w:val="22"/>
          <w:szCs w:val="22"/>
        </w:rPr>
        <w:t xml:space="preserve">l’apprentissage, </w:t>
      </w:r>
      <w:r w:rsidR="005950F6" w:rsidRPr="00DF148B">
        <w:t>https://urlz.fr/ejuS</w:t>
      </w:r>
      <w:r w:rsidRPr="00EE5566">
        <w:rPr>
          <w:sz w:val="22"/>
          <w:szCs w:val="22"/>
        </w:rPr>
        <w:t>, consulté juillet 2020</w:t>
      </w:r>
    </w:p>
  </w:footnote>
  <w:footnote w:id="25">
    <w:p w14:paraId="3240C290" w14:textId="316E7F2D" w:rsidR="00627A65" w:rsidRDefault="00627A65">
      <w:pPr>
        <w:pStyle w:val="Notedebasdepage"/>
      </w:pPr>
      <w:r>
        <w:rPr>
          <w:rStyle w:val="Appelnotedebasdep"/>
        </w:rPr>
        <w:footnoteRef/>
      </w:r>
      <w:r>
        <w:t xml:space="preserve"> Meirieu</w:t>
      </w:r>
      <w:r w:rsidRPr="00767CA4">
        <w:rPr>
          <w:sz w:val="22"/>
          <w:szCs w:val="22"/>
        </w:rPr>
        <w:t xml:space="preserve">, </w:t>
      </w:r>
      <w:r>
        <w:rPr>
          <w:sz w:val="22"/>
          <w:szCs w:val="22"/>
        </w:rPr>
        <w:t>« </w:t>
      </w:r>
      <w:r w:rsidRPr="00767CA4">
        <w:rPr>
          <w:sz w:val="22"/>
          <w:szCs w:val="22"/>
        </w:rPr>
        <w:t>La gestion de l’hétérogénéité</w:t>
      </w:r>
      <w:r>
        <w:rPr>
          <w:sz w:val="22"/>
          <w:szCs w:val="22"/>
        </w:rPr>
        <w:t xml:space="preserve"> </w:t>
      </w:r>
      <w:r w:rsidRPr="00767CA4">
        <w:rPr>
          <w:sz w:val="22"/>
          <w:szCs w:val="22"/>
        </w:rPr>
        <w:t>et la différenciation pédagogique</w:t>
      </w:r>
      <w:r>
        <w:rPr>
          <w:sz w:val="22"/>
          <w:szCs w:val="22"/>
        </w:rPr>
        <w:t xml:space="preserve"> </w:t>
      </w:r>
      <w:r w:rsidRPr="00767CA4">
        <w:rPr>
          <w:sz w:val="22"/>
          <w:szCs w:val="22"/>
        </w:rPr>
        <w:t>dans la classe (grille de travail)</w:t>
      </w:r>
      <w:r>
        <w:rPr>
          <w:sz w:val="22"/>
          <w:szCs w:val="22"/>
        </w:rPr>
        <w:t xml:space="preserve"> », consulté en 2020, </w:t>
      </w:r>
      <w:r w:rsidRPr="00767CA4">
        <w:rPr>
          <w:sz w:val="22"/>
          <w:szCs w:val="22"/>
        </w:rPr>
        <w:t>http://www.meirieu.com/ARTICLES/gestionhete_peddif.pdf</w:t>
      </w:r>
    </w:p>
  </w:footnote>
  <w:footnote w:id="26">
    <w:p w14:paraId="38009428" w14:textId="7EA01FD1" w:rsidR="00627A65" w:rsidRDefault="00627A65">
      <w:pPr>
        <w:pStyle w:val="Notedebasdepage"/>
      </w:pPr>
      <w:r>
        <w:rPr>
          <w:rStyle w:val="Appelnotedebasdep"/>
        </w:rPr>
        <w:footnoteRef/>
      </w:r>
      <w:r>
        <w:t xml:space="preserve"> </w:t>
      </w:r>
      <w:proofErr w:type="spellStart"/>
      <w:r>
        <w:t>CNESCO,Différenciation</w:t>
      </w:r>
      <w:proofErr w:type="spellEnd"/>
      <w:r>
        <w:t xml:space="preserve"> pédagogique : comment adapter l’enseignement pour la réussite de </w:t>
      </w:r>
      <w:proofErr w:type="spellStart"/>
      <w:r>
        <w:t>touts</w:t>
      </w:r>
      <w:proofErr w:type="spellEnd"/>
      <w:r>
        <w:t xml:space="preserve"> les élèves ? ,2017, </w:t>
      </w:r>
      <w:r w:rsidRPr="00D743EF">
        <w:t>http://www.cnesco.fr/wp-content/uploads/2017/04/forget_publi.pdf</w:t>
      </w:r>
    </w:p>
  </w:footnote>
  <w:footnote w:id="27">
    <w:p w14:paraId="5D6BE7DB" w14:textId="5405DA4F" w:rsidR="00627A65" w:rsidRDefault="00627A65">
      <w:pPr>
        <w:pStyle w:val="Notedebasdepage"/>
      </w:pPr>
      <w:r>
        <w:rPr>
          <w:rStyle w:val="Appelnotedebasdep"/>
        </w:rPr>
        <w:footnoteRef/>
      </w:r>
      <w:r>
        <w:t xml:space="preserve"> </w:t>
      </w:r>
      <w:proofErr w:type="spellStart"/>
      <w:r>
        <w:t>Robbes</w:t>
      </w:r>
      <w:proofErr w:type="spellEnd"/>
      <w:r>
        <w:t xml:space="preserve"> B, « La pédagogie différenciée », 2009, </w:t>
      </w:r>
      <w:r w:rsidRPr="00385268">
        <w:t>https://www.meirieu.com/ECHANGES/bruno_robbes_pedagogie_differenciee.pdf</w:t>
      </w:r>
    </w:p>
  </w:footnote>
  <w:footnote w:id="28">
    <w:p w14:paraId="475F1EDE" w14:textId="77777777" w:rsidR="00627A65" w:rsidRPr="00EA0346" w:rsidRDefault="00627A65" w:rsidP="00A65658">
      <w:pPr>
        <w:pStyle w:val="Notedebasdepage"/>
      </w:pPr>
      <w:r>
        <w:rPr>
          <w:rStyle w:val="Appelnotedebasdep"/>
        </w:rPr>
        <w:footnoteRef/>
      </w:r>
      <w:r w:rsidRPr="00EA0346">
        <w:t xml:space="preserve"> N. Mons, A Tricot, JF </w:t>
      </w:r>
      <w:proofErr w:type="spellStart"/>
      <w:r w:rsidRPr="00EA0346">
        <w:t>Chesné</w:t>
      </w:r>
      <w:proofErr w:type="spellEnd"/>
      <w:r w:rsidRPr="00EA0346">
        <w:t xml:space="preserve">, H Botton, CNESCO, </w:t>
      </w:r>
      <w:r>
        <w:t xml:space="preserve">dossier de synthèse, « numériques et apprentissages scolaires », 2020, </w:t>
      </w:r>
      <w:r w:rsidRPr="00EA0346">
        <w:t>http://www.cnesco.fr/fr/accueil/</w:t>
      </w:r>
    </w:p>
  </w:footnote>
  <w:footnote w:id="29">
    <w:p w14:paraId="33ABED71" w14:textId="3E710D0A" w:rsidR="00627A65" w:rsidRDefault="00627A65">
      <w:pPr>
        <w:pStyle w:val="Notedebasdepage"/>
      </w:pPr>
      <w:r>
        <w:rPr>
          <w:rStyle w:val="Appelnotedebasdep"/>
        </w:rPr>
        <w:footnoteRef/>
      </w:r>
      <w:r>
        <w:t xml:space="preserve"> Observatoire des inégalités, 2016, </w:t>
      </w:r>
      <w:r w:rsidRPr="00D82200">
        <w:t>https://www.inegalites.fr/Faire-reussir-tous-les-enfants?id_theme=17</w:t>
      </w:r>
    </w:p>
  </w:footnote>
  <w:footnote w:id="30">
    <w:p w14:paraId="417CF3B5" w14:textId="5AEF1895" w:rsidR="00627A65" w:rsidRDefault="00627A65">
      <w:pPr>
        <w:pStyle w:val="Notedebasdepage"/>
      </w:pPr>
      <w:r>
        <w:rPr>
          <w:rStyle w:val="Appelnotedebasdep"/>
        </w:rPr>
        <w:footnoteRef/>
      </w:r>
      <w:r>
        <w:t xml:space="preserve"> CANOPE, Bisson </w:t>
      </w:r>
      <w:proofErr w:type="spellStart"/>
      <w:r>
        <w:t>vaivre</w:t>
      </w:r>
      <w:proofErr w:type="spellEnd"/>
      <w:r>
        <w:t xml:space="preserve">, « le travail personnel de l’élève dans la classe et hors la classe », </w:t>
      </w:r>
      <w:r w:rsidRPr="00A07923">
        <w:t>https://cdn.reseau-canope.fr/archivage/valid/NT-le-travail-personnel-de-l-eleve-17545-13179.pdf</w:t>
      </w:r>
    </w:p>
  </w:footnote>
  <w:footnote w:id="31">
    <w:p w14:paraId="5455CCB9" w14:textId="3CFAF10E" w:rsidR="00627A65" w:rsidRDefault="00627A65">
      <w:pPr>
        <w:pStyle w:val="Notedebasdepage"/>
      </w:pPr>
      <w:r>
        <w:rPr>
          <w:rStyle w:val="Appelnotedebasdep"/>
        </w:rPr>
        <w:footnoteRef/>
      </w:r>
      <w:r>
        <w:t xml:space="preserve"> </w:t>
      </w:r>
      <w:r w:rsidRPr="005D1EC6">
        <w:t>Forget, A. (2017).La différenciation dans l’enseignement : état des lieux et questionnement.</w:t>
      </w:r>
      <w:r>
        <w:t xml:space="preserve"> </w:t>
      </w:r>
      <w:r w:rsidRPr="005D1EC6">
        <w:t>Rapport</w:t>
      </w:r>
      <w:r>
        <w:t xml:space="preserve"> </w:t>
      </w:r>
      <w:r w:rsidRPr="005D1EC6">
        <w:t xml:space="preserve">commandé par le </w:t>
      </w:r>
      <w:proofErr w:type="spellStart"/>
      <w:r w:rsidRPr="005D1EC6">
        <w:t>Cnesco.http</w:t>
      </w:r>
      <w:proofErr w:type="spellEnd"/>
      <w:r w:rsidRPr="005D1EC6">
        <w:t>://www.cnesco.fr/fr/differenciation-pedagogique/</w:t>
      </w:r>
    </w:p>
  </w:footnote>
  <w:footnote w:id="32">
    <w:p w14:paraId="1CF3C71E" w14:textId="1FB412F2" w:rsidR="00627A65" w:rsidRDefault="00627A65">
      <w:pPr>
        <w:pStyle w:val="Notedebasdepage"/>
      </w:pPr>
      <w:r>
        <w:rPr>
          <w:rStyle w:val="Appelnotedebasdep"/>
        </w:rPr>
        <w:footnoteRef/>
      </w:r>
      <w:r>
        <w:t xml:space="preserve"> CNESCO, Différenciation pédagogique : comment adapter l’enseignement pour la réussite de tous les élèves ? ,2017, </w:t>
      </w:r>
      <w:r w:rsidRPr="00D743EF">
        <w:t>http://www.cnesco.fr/wp-content/uploads/2017/04/forget_publi.pdf</w:t>
      </w:r>
      <w:r>
        <w:t xml:space="preserve"> </w:t>
      </w:r>
    </w:p>
  </w:footnote>
  <w:footnote w:id="33">
    <w:p w14:paraId="6C16F1FB" w14:textId="51BB0A6C" w:rsidR="00627A65" w:rsidRDefault="00627A65">
      <w:pPr>
        <w:pStyle w:val="Notedebasdepage"/>
      </w:pPr>
      <w:r>
        <w:rPr>
          <w:rStyle w:val="Appelnotedebasdep"/>
        </w:rPr>
        <w:footnoteRef/>
      </w:r>
      <w:r>
        <w:t xml:space="preserve"> </w:t>
      </w:r>
      <w:proofErr w:type="spellStart"/>
      <w:r>
        <w:t>S.Dinnat</w:t>
      </w:r>
      <w:proofErr w:type="spellEnd"/>
      <w:r>
        <w:t xml:space="preserve">, site internet, </w:t>
      </w:r>
      <w:r w:rsidRPr="006B1EF1">
        <w:t>https://6387c1b3-f398-4aee-8f07-760146cc0d26.filesusr.com/ugd/d7279a_3bfd3b3c798747ba8dbe3249ad6952c0.pdf</w:t>
      </w:r>
    </w:p>
  </w:footnote>
  <w:footnote w:id="34">
    <w:p w14:paraId="0CD50E1E" w14:textId="20B77311" w:rsidR="00627A65" w:rsidRDefault="00627A65">
      <w:pPr>
        <w:pStyle w:val="Notedebasdepage"/>
      </w:pPr>
      <w:r>
        <w:rPr>
          <w:rStyle w:val="Appelnotedebasdep"/>
        </w:rPr>
        <w:footnoteRef/>
      </w:r>
      <w:r>
        <w:t xml:space="preserve"> CAREP </w:t>
      </w:r>
      <w:proofErr w:type="spellStart"/>
      <w:r>
        <w:t>créteil</w:t>
      </w:r>
      <w:proofErr w:type="spellEnd"/>
      <w:r>
        <w:t xml:space="preserve">, « L’oral en éducation prioritaire », 2019-2020, </w:t>
      </w:r>
      <w:r w:rsidRPr="00FC5269">
        <w:t>http://carep.ac-creteil.fr/IMG/pdf/obs_educprio20_rapport_ok.pdf</w:t>
      </w:r>
    </w:p>
  </w:footnote>
  <w:footnote w:id="35">
    <w:p w14:paraId="707328C6" w14:textId="77777777" w:rsidR="00627A65" w:rsidRDefault="00627A65" w:rsidP="00B74235">
      <w:pPr>
        <w:pStyle w:val="Notedebasdepage"/>
      </w:pPr>
      <w:r>
        <w:rPr>
          <w:rStyle w:val="Appelnotedebasdep"/>
        </w:rPr>
        <w:footnoteRef/>
      </w:r>
      <w:r>
        <w:t xml:space="preserve"> </w:t>
      </w:r>
    </w:p>
  </w:footnote>
  <w:footnote w:id="36">
    <w:p w14:paraId="58B05C1E" w14:textId="001DBEFD" w:rsidR="00627A65" w:rsidRDefault="00627A65">
      <w:pPr>
        <w:pStyle w:val="Notedebasdepage"/>
      </w:pPr>
      <w:r>
        <w:rPr>
          <w:rStyle w:val="Appelnotedebasdep"/>
        </w:rPr>
        <w:footnoteRef/>
      </w:r>
      <w:r>
        <w:t xml:space="preserve"> </w:t>
      </w:r>
    </w:p>
  </w:footnote>
  <w:footnote w:id="37">
    <w:p w14:paraId="16733B19" w14:textId="31A8F520" w:rsidR="00627A65" w:rsidRDefault="00627A65">
      <w:pPr>
        <w:pStyle w:val="Notedebasdepage"/>
      </w:pPr>
      <w:r>
        <w:rPr>
          <w:rStyle w:val="Appelnotedebasdep"/>
        </w:rPr>
        <w:footnoteRef/>
      </w:r>
      <w:r>
        <w:t xml:space="preserve"> </w:t>
      </w:r>
      <w:r w:rsidRPr="00EE5566">
        <w:rPr>
          <w:sz w:val="22"/>
          <w:szCs w:val="22"/>
        </w:rPr>
        <w:t>Berthier JL, Neurosciences cognitives</w:t>
      </w:r>
      <w:r>
        <w:rPr>
          <w:sz w:val="22"/>
          <w:szCs w:val="22"/>
        </w:rPr>
        <w:t xml:space="preserve"> </w:t>
      </w:r>
      <w:r w:rsidRPr="00EE5566">
        <w:rPr>
          <w:sz w:val="22"/>
          <w:szCs w:val="22"/>
        </w:rPr>
        <w:t>au service de</w:t>
      </w:r>
      <w:r>
        <w:rPr>
          <w:sz w:val="22"/>
          <w:szCs w:val="22"/>
        </w:rPr>
        <w:t xml:space="preserve"> </w:t>
      </w:r>
      <w:r w:rsidRPr="00EE5566">
        <w:rPr>
          <w:sz w:val="22"/>
          <w:szCs w:val="22"/>
        </w:rPr>
        <w:t xml:space="preserve">l’apprentissage, consulté juillet </w:t>
      </w:r>
      <w:r w:rsidR="005950F6" w:rsidRPr="00DF148B">
        <w:t>https://urlz.fr/ejuS</w:t>
      </w:r>
      <w:r w:rsidRPr="00EE5566">
        <w:rPr>
          <w:sz w:val="22"/>
          <w:szCs w:val="22"/>
        </w:rPr>
        <w:t xml:space="preserve">, </w:t>
      </w:r>
    </w:p>
  </w:footnote>
  <w:footnote w:id="38">
    <w:p w14:paraId="08D34CDC" w14:textId="1F131B79" w:rsidR="00627A65" w:rsidRPr="00767CA4" w:rsidRDefault="00627A65">
      <w:pPr>
        <w:pStyle w:val="Notedebasdepage"/>
        <w:rPr>
          <w:sz w:val="22"/>
          <w:szCs w:val="22"/>
        </w:rPr>
      </w:pPr>
      <w:r>
        <w:rPr>
          <w:rStyle w:val="Appelnotedebasdep"/>
        </w:rPr>
        <w:footnoteRef/>
      </w:r>
      <w:r>
        <w:t xml:space="preserve"> Meirieu</w:t>
      </w:r>
      <w:r w:rsidRPr="00767CA4">
        <w:rPr>
          <w:sz w:val="22"/>
          <w:szCs w:val="22"/>
        </w:rPr>
        <w:t xml:space="preserve">, </w:t>
      </w:r>
      <w:r>
        <w:rPr>
          <w:sz w:val="22"/>
          <w:szCs w:val="22"/>
        </w:rPr>
        <w:t>« </w:t>
      </w:r>
      <w:r w:rsidRPr="00767CA4">
        <w:rPr>
          <w:sz w:val="22"/>
          <w:szCs w:val="22"/>
        </w:rPr>
        <w:t>La gestion de l’hétérogénéité</w:t>
      </w:r>
      <w:r>
        <w:rPr>
          <w:sz w:val="22"/>
          <w:szCs w:val="22"/>
        </w:rPr>
        <w:t xml:space="preserve"> </w:t>
      </w:r>
      <w:r w:rsidRPr="00767CA4">
        <w:rPr>
          <w:sz w:val="22"/>
          <w:szCs w:val="22"/>
        </w:rPr>
        <w:t>et la différenciation pédagogique</w:t>
      </w:r>
      <w:r>
        <w:rPr>
          <w:sz w:val="22"/>
          <w:szCs w:val="22"/>
        </w:rPr>
        <w:t xml:space="preserve"> </w:t>
      </w:r>
      <w:r w:rsidRPr="00767CA4">
        <w:rPr>
          <w:sz w:val="22"/>
          <w:szCs w:val="22"/>
        </w:rPr>
        <w:t>dans la classe (grille de travail)</w:t>
      </w:r>
      <w:r>
        <w:rPr>
          <w:sz w:val="22"/>
          <w:szCs w:val="22"/>
        </w:rPr>
        <w:t xml:space="preserve"> », consulté en 2020, </w:t>
      </w:r>
      <w:r w:rsidRPr="00767CA4">
        <w:rPr>
          <w:sz w:val="22"/>
          <w:szCs w:val="22"/>
        </w:rPr>
        <w:t>http://www.meirieu.com/ARTICLES/gestionhete_peddif.pdf</w:t>
      </w:r>
    </w:p>
  </w:footnote>
  <w:footnote w:id="39">
    <w:p w14:paraId="7A50BC12" w14:textId="2A35B3F8" w:rsidR="00627A65" w:rsidRDefault="00627A65">
      <w:pPr>
        <w:pStyle w:val="Notedebasdepage"/>
      </w:pPr>
      <w:r>
        <w:rPr>
          <w:rStyle w:val="Appelnotedebasdep"/>
        </w:rPr>
        <w:footnoteRef/>
      </w:r>
      <w:r>
        <w:t xml:space="preserve"> </w:t>
      </w:r>
      <w:r w:rsidRPr="00EE5566">
        <w:rPr>
          <w:sz w:val="22"/>
          <w:szCs w:val="22"/>
        </w:rPr>
        <w:t>Berthier JL, Neurosciences cognitives</w:t>
      </w:r>
      <w:r>
        <w:rPr>
          <w:sz w:val="22"/>
          <w:szCs w:val="22"/>
        </w:rPr>
        <w:t xml:space="preserve"> </w:t>
      </w:r>
      <w:r w:rsidRPr="00EE5566">
        <w:rPr>
          <w:sz w:val="22"/>
          <w:szCs w:val="22"/>
        </w:rPr>
        <w:t>au service de</w:t>
      </w:r>
      <w:r>
        <w:rPr>
          <w:sz w:val="22"/>
          <w:szCs w:val="22"/>
        </w:rPr>
        <w:t xml:space="preserve"> </w:t>
      </w:r>
      <w:r w:rsidRPr="00EE5566">
        <w:rPr>
          <w:sz w:val="22"/>
          <w:szCs w:val="22"/>
        </w:rPr>
        <w:t>l’apprentissage, consulté juillet 2020</w:t>
      </w:r>
      <w:r>
        <w:rPr>
          <w:sz w:val="22"/>
          <w:szCs w:val="22"/>
        </w:rPr>
        <w:t xml:space="preserve">, </w:t>
      </w:r>
      <w:r w:rsidRPr="0097444F">
        <w:rPr>
          <w:sz w:val="22"/>
          <w:szCs w:val="22"/>
        </w:rPr>
        <w:t>https://sciences-cognitives.fr/?s=ilots</w:t>
      </w:r>
    </w:p>
  </w:footnote>
  <w:footnote w:id="40">
    <w:p w14:paraId="18B225FA" w14:textId="651143C7" w:rsidR="00627A65" w:rsidRPr="00665187" w:rsidRDefault="00627A65">
      <w:pPr>
        <w:pStyle w:val="Notedebasdepage"/>
      </w:pPr>
      <w:r>
        <w:rPr>
          <w:rStyle w:val="Appelnotedebasdep"/>
        </w:rPr>
        <w:footnoteRef/>
      </w:r>
      <w:r w:rsidRPr="00665187">
        <w:t xml:space="preserve"> Dumas G, </w:t>
      </w:r>
      <w:proofErr w:type="spellStart"/>
      <w:r w:rsidRPr="00665187">
        <w:t>Think</w:t>
      </w:r>
      <w:proofErr w:type="spellEnd"/>
      <w:r w:rsidRPr="00665187">
        <w:t xml:space="preserve"> </w:t>
      </w:r>
      <w:proofErr w:type="spellStart"/>
      <w:r w:rsidRPr="00665187">
        <w:t>education</w:t>
      </w:r>
      <w:proofErr w:type="spellEnd"/>
      <w:r w:rsidRPr="00665187">
        <w:t xml:space="preserve"> et recherche</w:t>
      </w:r>
      <w:r>
        <w:t xml:space="preserve">, « les leçons des neurosciences pour change l’enseignement », 2016, </w:t>
      </w:r>
      <w:r w:rsidRPr="00665187">
        <w:t>https://education.newstank.fr/fr/thinkeducation2016/news/61731/think-education-lecons-neurosciences-changer-enseignement.html</w:t>
      </w:r>
    </w:p>
  </w:footnote>
  <w:footnote w:id="41">
    <w:p w14:paraId="06FFAD0A" w14:textId="3AB8E779" w:rsidR="00627A65" w:rsidRDefault="00627A65">
      <w:pPr>
        <w:pStyle w:val="Notedebasdepage"/>
      </w:pPr>
      <w:r>
        <w:rPr>
          <w:rStyle w:val="Appelnotedebasdep"/>
        </w:rPr>
        <w:footnoteRef/>
      </w:r>
      <w:r>
        <w:t xml:space="preserve"> CAREP </w:t>
      </w:r>
      <w:proofErr w:type="spellStart"/>
      <w:r>
        <w:t>créteil</w:t>
      </w:r>
      <w:proofErr w:type="spellEnd"/>
      <w:r>
        <w:t xml:space="preserve">, « L’oral en éducation prioritaire », 2019-2020, </w:t>
      </w:r>
      <w:r w:rsidRPr="00FC5269">
        <w:t>http://carep.ac-creteil.fr/IMG/pdf/obs_educprio20_rapport_ok.pdf</w:t>
      </w:r>
    </w:p>
  </w:footnote>
  <w:footnote w:id="42">
    <w:p w14:paraId="67185520" w14:textId="77777777" w:rsidR="00C86A85" w:rsidRDefault="00627A65">
      <w:pPr>
        <w:pStyle w:val="Notedebasdepage"/>
        <w:rPr>
          <w:sz w:val="22"/>
          <w:szCs w:val="22"/>
        </w:rPr>
      </w:pPr>
      <w:r>
        <w:rPr>
          <w:rStyle w:val="Appelnotedebasdep"/>
        </w:rPr>
        <w:footnoteRef/>
      </w:r>
      <w:r>
        <w:t xml:space="preserve"> </w:t>
      </w:r>
      <w:r w:rsidRPr="00EE5566">
        <w:rPr>
          <w:sz w:val="22"/>
          <w:szCs w:val="22"/>
        </w:rPr>
        <w:t>Berthier JL, Neurosciences cognitives</w:t>
      </w:r>
      <w:r>
        <w:rPr>
          <w:sz w:val="22"/>
          <w:szCs w:val="22"/>
        </w:rPr>
        <w:t xml:space="preserve"> </w:t>
      </w:r>
      <w:r w:rsidRPr="00EE5566">
        <w:rPr>
          <w:sz w:val="22"/>
          <w:szCs w:val="22"/>
        </w:rPr>
        <w:t>au service de</w:t>
      </w:r>
      <w:r>
        <w:rPr>
          <w:sz w:val="22"/>
          <w:szCs w:val="22"/>
        </w:rPr>
        <w:t xml:space="preserve"> </w:t>
      </w:r>
      <w:r w:rsidRPr="00EE5566">
        <w:rPr>
          <w:sz w:val="22"/>
          <w:szCs w:val="22"/>
        </w:rPr>
        <w:t xml:space="preserve">l’apprentissage, </w:t>
      </w:r>
      <w:r>
        <w:rPr>
          <w:sz w:val="22"/>
          <w:szCs w:val="22"/>
        </w:rPr>
        <w:t>date de consultation 2019,</w:t>
      </w:r>
    </w:p>
    <w:p w14:paraId="6667EC4B" w14:textId="17A03334" w:rsidR="00C86A85" w:rsidRDefault="00627A65">
      <w:pPr>
        <w:pStyle w:val="Notedebasdepage"/>
        <w:rPr>
          <w:sz w:val="22"/>
          <w:szCs w:val="22"/>
        </w:rPr>
      </w:pPr>
      <w:r>
        <w:rPr>
          <w:sz w:val="22"/>
          <w:szCs w:val="22"/>
        </w:rPr>
        <w:t xml:space="preserve"> </w:t>
      </w:r>
      <w:hyperlink r:id="rId9" w:history="1">
        <w:r w:rsidR="00C86A85" w:rsidRPr="00B71F61">
          <w:rPr>
            <w:rStyle w:val="Lienhypertexte"/>
            <w:sz w:val="22"/>
            <w:szCs w:val="22"/>
          </w:rPr>
          <w:t>https://urlz.fr/ejuS</w:t>
        </w:r>
      </w:hyperlink>
    </w:p>
    <w:p w14:paraId="18A44379" w14:textId="77777777" w:rsidR="00C86A85" w:rsidRPr="00AD25BF" w:rsidRDefault="00C86A85">
      <w:pPr>
        <w:pStyle w:val="Notedebasdepage"/>
        <w:rPr>
          <w:sz w:val="22"/>
          <w:szCs w:val="22"/>
        </w:rPr>
      </w:pPr>
    </w:p>
  </w:footnote>
  <w:footnote w:id="43">
    <w:p w14:paraId="177D4414" w14:textId="59BEA6A7" w:rsidR="00627A65" w:rsidRDefault="00627A65">
      <w:pPr>
        <w:pStyle w:val="Notedebasdepage"/>
      </w:pPr>
      <w:r>
        <w:rPr>
          <w:rStyle w:val="Appelnotedebasdep"/>
        </w:rPr>
        <w:footnoteRef/>
      </w:r>
      <w:r>
        <w:t xml:space="preserve"> </w:t>
      </w:r>
      <w:r w:rsidRPr="00EA0346">
        <w:t xml:space="preserve">N. Mons, A Tricot, JF </w:t>
      </w:r>
      <w:proofErr w:type="spellStart"/>
      <w:r w:rsidRPr="00EA0346">
        <w:t>Chesné</w:t>
      </w:r>
      <w:proofErr w:type="spellEnd"/>
      <w:r w:rsidRPr="00EA0346">
        <w:t xml:space="preserve">, H Botton, CNESCO, </w:t>
      </w:r>
      <w:r>
        <w:t xml:space="preserve">dossier de synthèse, « numériques et apprentissages scolaires », 2020, </w:t>
      </w:r>
      <w:r w:rsidRPr="00EA0346">
        <w:t>http://www.cnesco.fr/fr/accueil/</w:t>
      </w:r>
    </w:p>
  </w:footnote>
  <w:footnote w:id="44">
    <w:p w14:paraId="344FB2DF" w14:textId="4AFF5E34" w:rsidR="00627A65" w:rsidRDefault="00627A65">
      <w:pPr>
        <w:pStyle w:val="Notedebasdepage"/>
      </w:pPr>
      <w:r>
        <w:rPr>
          <w:rStyle w:val="Appelnotedebasdep"/>
        </w:rPr>
        <w:footnoteRef/>
      </w:r>
      <w:r>
        <w:t xml:space="preserve"> Académie de Créteil, Santé Social « les brèves de l’actu », 2018, </w:t>
      </w:r>
      <w:r w:rsidRPr="0017238C">
        <w:t>http://sante-social.ac-creteil.fr/spip.php?article32</w:t>
      </w:r>
    </w:p>
  </w:footnote>
  <w:footnote w:id="45">
    <w:p w14:paraId="62C66A1F" w14:textId="0FA4F5D7" w:rsidR="00627A65" w:rsidRDefault="00627A65">
      <w:pPr>
        <w:pStyle w:val="Notedebasdepage"/>
      </w:pPr>
      <w:r>
        <w:rPr>
          <w:rStyle w:val="Appelnotedebasdep"/>
        </w:rPr>
        <w:footnoteRef/>
      </w:r>
      <w:r>
        <w:t xml:space="preserve"> </w:t>
      </w:r>
      <w:r w:rsidRPr="00EA0346">
        <w:t xml:space="preserve">N. Mons, A Tricot, JF </w:t>
      </w:r>
      <w:proofErr w:type="spellStart"/>
      <w:r w:rsidRPr="00EA0346">
        <w:t>Chesné</w:t>
      </w:r>
      <w:proofErr w:type="spellEnd"/>
      <w:r w:rsidRPr="00EA0346">
        <w:t xml:space="preserve">, H Botton, CNESCO, </w:t>
      </w:r>
      <w:r>
        <w:t xml:space="preserve">dossier de synthèse, « numériques et apprentissages scolaires », 2020, </w:t>
      </w:r>
      <w:r w:rsidRPr="00EA0346">
        <w:t>http://www.cnesco.fr/fr/accueil/</w:t>
      </w:r>
    </w:p>
  </w:footnote>
  <w:footnote w:id="46">
    <w:p w14:paraId="1179FFF6" w14:textId="3548A986" w:rsidR="00627A65" w:rsidRDefault="00627A65">
      <w:pPr>
        <w:pStyle w:val="Notedebasdepage"/>
      </w:pPr>
      <w:r>
        <w:rPr>
          <w:rStyle w:val="Appelnotedebasdep"/>
        </w:rPr>
        <w:footnoteRef/>
      </w:r>
      <w:r>
        <w:t xml:space="preserve"> </w:t>
      </w:r>
      <w:proofErr w:type="spellStart"/>
      <w:r>
        <w:t>Cardie</w:t>
      </w:r>
      <w:proofErr w:type="spellEnd"/>
      <w:r>
        <w:t xml:space="preserve">, Poitiers, </w:t>
      </w:r>
      <w:r w:rsidRPr="00261449">
        <w:t>http://ww2.ac-poitiers.fr/cardie/sites/cardie/IMG/pdf/grille_eval_expression_orale.pdf</w:t>
      </w:r>
    </w:p>
  </w:footnote>
  <w:footnote w:id="47">
    <w:p w14:paraId="1E010E2B" w14:textId="12C9E915" w:rsidR="00627A65" w:rsidRDefault="00627A65">
      <w:pPr>
        <w:pStyle w:val="Notedebasdepage"/>
      </w:pPr>
      <w:r>
        <w:rPr>
          <w:rStyle w:val="Appelnotedebasdep"/>
        </w:rPr>
        <w:footnoteRef/>
      </w:r>
      <w:r>
        <w:t xml:space="preserve"> Equipe apprendre et former avec les sciences cognitives, « Implication la classe renversé », 2019, </w:t>
      </w:r>
      <w:r w:rsidRPr="00472CBB">
        <w:t>https://sciences-cognitives.fr/?s=renvers%C3%A9e</w:t>
      </w:r>
    </w:p>
  </w:footnote>
  <w:footnote w:id="48">
    <w:p w14:paraId="66A5CD9A" w14:textId="51C9C73B" w:rsidR="00627A65" w:rsidRDefault="00627A65">
      <w:pPr>
        <w:pStyle w:val="Notedebasdepage"/>
      </w:pPr>
      <w:r>
        <w:rPr>
          <w:rStyle w:val="Appelnotedebasdep"/>
        </w:rPr>
        <w:footnoteRef/>
      </w:r>
      <w:r>
        <w:t xml:space="preserve"> Ministère de l’Education Nationale, Yann Arthus Bertrand, </w:t>
      </w:r>
      <w:r w:rsidRPr="005D5C6E">
        <w:t>: « des posters éducatifs pour sensibiliser aux objectifs de développement durable », https://www.education.gouv.fr/jean-michel-blanquer-et-yann-arthus-bertrand-lancent-le-programme-des-posters-educatifs-pour-3197 </w:t>
      </w:r>
    </w:p>
  </w:footnote>
  <w:footnote w:id="49">
    <w:p w14:paraId="13ED102E" w14:textId="5A1C405A" w:rsidR="00627A65" w:rsidRDefault="00627A65">
      <w:pPr>
        <w:pStyle w:val="Notedebasdepage"/>
      </w:pPr>
      <w:r>
        <w:rPr>
          <w:rStyle w:val="Appelnotedebasdep"/>
        </w:rPr>
        <w:footnoteRef/>
      </w:r>
      <w:r>
        <w:t xml:space="preserve"> Equipe  apprendre et former avec les sciences cognitives, « Qu’</w:t>
      </w:r>
      <w:proofErr w:type="spellStart"/>
      <w:r>
        <w:t>est ce</w:t>
      </w:r>
      <w:proofErr w:type="spellEnd"/>
      <w:r>
        <w:t xml:space="preserve"> qu’une </w:t>
      </w:r>
      <w:proofErr w:type="spellStart"/>
      <w:r>
        <w:t>cogni</w:t>
      </w:r>
      <w:proofErr w:type="spellEnd"/>
      <w:r>
        <w:t xml:space="preserve"> classe », 2020, </w:t>
      </w:r>
      <w:r w:rsidRPr="00E57F97">
        <w:t>https://www.youtube.com/watch?v=HPequ4cVjT0&amp;feature=emb_logo</w:t>
      </w:r>
    </w:p>
  </w:footnote>
  <w:footnote w:id="50">
    <w:p w14:paraId="1D8D9A36" w14:textId="15421A93" w:rsidR="00627A65" w:rsidRDefault="00627A65">
      <w:pPr>
        <w:pStyle w:val="Notedebasdepage"/>
      </w:pPr>
      <w:r>
        <w:rPr>
          <w:rStyle w:val="Appelnotedebasdep"/>
        </w:rPr>
        <w:footnoteRef/>
      </w:r>
      <w:r>
        <w:t xml:space="preserve"> CNESCO, « Différenciation pédagogique, Comment adapter l’enseignement pour la réussite de tous les élèves ? », 2017, </w:t>
      </w:r>
      <w:r w:rsidRPr="00BE2CCE">
        <w:t>http://www.cnesco.fr/wp-content/uploads/2017/03/170329_Notes_experts.pdf</w:t>
      </w:r>
    </w:p>
  </w:footnote>
  <w:footnote w:id="51">
    <w:p w14:paraId="2AA73B86" w14:textId="21254677" w:rsidR="00627A65" w:rsidRDefault="00627A65">
      <w:pPr>
        <w:pStyle w:val="Notedebasdepage"/>
      </w:pPr>
      <w:r>
        <w:rPr>
          <w:rStyle w:val="Appelnotedebasdep"/>
        </w:rPr>
        <w:footnoteRef/>
      </w:r>
      <w:r>
        <w:t xml:space="preserve"> </w:t>
      </w:r>
      <w:proofErr w:type="spellStart"/>
      <w:r>
        <w:t>Robbes</w:t>
      </w:r>
      <w:proofErr w:type="spellEnd"/>
      <w:r>
        <w:t xml:space="preserve"> B, « La pédagogie différenciée », 2009, </w:t>
      </w:r>
      <w:r w:rsidRPr="00385268">
        <w:t>https://www.meirieu.com/ECHANGES/bruno_robbes_pedagogie_differenciee.pdf</w:t>
      </w:r>
    </w:p>
  </w:footnote>
  <w:footnote w:id="52">
    <w:p w14:paraId="0D6E37C8" w14:textId="77777777" w:rsidR="00627A65" w:rsidRDefault="00627A65" w:rsidP="00BE2CCE">
      <w:pPr>
        <w:pStyle w:val="Notedebasdepage"/>
      </w:pPr>
      <w:r>
        <w:rPr>
          <w:rStyle w:val="Appelnotedebasdep"/>
        </w:rPr>
        <w:footnoteRef/>
      </w:r>
      <w:r>
        <w:t xml:space="preserve"> </w:t>
      </w:r>
      <w:proofErr w:type="spellStart"/>
      <w:r>
        <w:t>Eduscola</w:t>
      </w:r>
      <w:proofErr w:type="spellEnd"/>
      <w:r>
        <w:t xml:space="preserve">, Ressources transversales, « La différenciation pédagogique »2016, </w:t>
      </w:r>
      <w:r w:rsidRPr="00BE2CCE">
        <w:t>https://cache.media.eduscol.education.fr/file/ressources_transversales/93/4/RA16_C4_MATH_ladifferentiation_pedagogique_547934.pdf</w:t>
      </w:r>
    </w:p>
  </w:footnote>
  <w:footnote w:id="53">
    <w:p w14:paraId="585E9E97" w14:textId="77777777" w:rsidR="00627A65" w:rsidRDefault="00627A65" w:rsidP="00BE2CCE">
      <w:pPr>
        <w:pStyle w:val="Notedebasdepage"/>
      </w:pPr>
      <w:r>
        <w:rPr>
          <w:rStyle w:val="Appelnotedebasdep"/>
        </w:rPr>
        <w:footnoteRef/>
      </w:r>
      <w:r>
        <w:t xml:space="preserve"> CNESCO, « </w:t>
      </w:r>
      <w:proofErr w:type="spellStart"/>
      <w:r>
        <w:t>Différencation</w:t>
      </w:r>
      <w:proofErr w:type="spellEnd"/>
      <w:r>
        <w:t xml:space="preserve"> pédagogique, Comment adapter l’enseignement pour la réussite de tous les élèves ? », 2017, </w:t>
      </w:r>
      <w:r w:rsidRPr="00BE2CCE">
        <w:t>http://www.cnesco.fr/wp-content/uploads/2017/03/170329_Notes_experts.pdf</w:t>
      </w:r>
    </w:p>
  </w:footnote>
  <w:footnote w:id="54">
    <w:p w14:paraId="0DA9CA03" w14:textId="0B34AA6F" w:rsidR="00627A65" w:rsidRDefault="00627A65">
      <w:pPr>
        <w:pStyle w:val="Notedebasdepage"/>
      </w:pPr>
      <w:r>
        <w:rPr>
          <w:rStyle w:val="Appelnotedebasdep"/>
        </w:rPr>
        <w:footnoteRef/>
      </w:r>
      <w:r>
        <w:t xml:space="preserve"> CNESCO, « Différenciation pédagogique, Comment adapter l’enseignement pour la réussite de tous les élèves ? », 2017, </w:t>
      </w:r>
      <w:r w:rsidRPr="00BE2CCE">
        <w:t>http://www.cnesco.fr/wp-content/uploads/2017/03/170329_Notes_experts.pdf</w:t>
      </w:r>
    </w:p>
  </w:footnote>
  <w:footnote w:id="55">
    <w:p w14:paraId="56B7AE84" w14:textId="44FAEF5C" w:rsidR="00627A65" w:rsidRDefault="00627A65">
      <w:pPr>
        <w:pStyle w:val="Notedebasdepage"/>
      </w:pPr>
      <w:r>
        <w:rPr>
          <w:rStyle w:val="Appelnotedebasdep"/>
        </w:rPr>
        <w:footnoteRef/>
      </w:r>
      <w:r>
        <w:t xml:space="preserve"> équipe d’Apprendre et former avec les sciences cognitives</w:t>
      </w:r>
      <w:r>
        <w:rPr>
          <w:rStyle w:val="Appelnotedebasdep"/>
        </w:rPr>
        <w:footnoteRef/>
      </w:r>
      <w:r>
        <w:t xml:space="preserve">, Parcours formation, consulté en 2020, </w:t>
      </w:r>
      <w:r w:rsidRPr="005A6386">
        <w:t>https://sciences-cognitives.fr/cogniclasses/#86-wpfd-attention</w:t>
      </w:r>
    </w:p>
  </w:footnote>
  <w:footnote w:id="56">
    <w:p w14:paraId="4BA60DC3" w14:textId="1D5B0F76" w:rsidR="00627A65" w:rsidRDefault="00627A65">
      <w:pPr>
        <w:pStyle w:val="Notedebasdepage"/>
      </w:pPr>
      <w:r>
        <w:rPr>
          <w:rStyle w:val="Appelnotedebasdep"/>
        </w:rPr>
        <w:footnoteRef/>
      </w:r>
      <w:r>
        <w:t xml:space="preserve"> </w:t>
      </w:r>
      <w:proofErr w:type="spellStart"/>
      <w:r>
        <w:t>C.Boheme</w:t>
      </w:r>
      <w:proofErr w:type="spellEnd"/>
      <w:r>
        <w:t xml:space="preserve">, « Neurosciences en ST2S chez les élèves neurotypiques et à Hauts potentiels », 2019, </w:t>
      </w:r>
      <w:r w:rsidRPr="004D618E">
        <w:t>https://6387c1b3-f398-4aee-8f07-760146cc0d26.filesusr.com/ugd/d7279a_3bfd3b3c798747ba8dbe3249ad6952c0.pdf</w:t>
      </w:r>
    </w:p>
  </w:footnote>
  <w:footnote w:id="57">
    <w:p w14:paraId="6C0E2E78" w14:textId="32E59747" w:rsidR="00627A65" w:rsidRDefault="00627A65">
      <w:pPr>
        <w:pStyle w:val="Notedebasdepage"/>
      </w:pPr>
      <w:r>
        <w:rPr>
          <w:rStyle w:val="Appelnotedebasdep"/>
        </w:rPr>
        <w:footnoteRef/>
      </w:r>
      <w:r>
        <w:t xml:space="preserve"> équipe d’Apprendre et former avec les sciences cognitives</w:t>
      </w:r>
      <w:r>
        <w:rPr>
          <w:rStyle w:val="Appelnotedebasdep"/>
        </w:rPr>
        <w:footnoteRef/>
      </w:r>
      <w:r>
        <w:t>, Parcours formation, consulté en 2020</w:t>
      </w:r>
      <w:r w:rsidRPr="00A65CA1">
        <w:t xml:space="preserve"> https://sciences-cognitives.fr/comprehension/</w:t>
      </w:r>
    </w:p>
  </w:footnote>
  <w:footnote w:id="58">
    <w:p w14:paraId="2002C1C4" w14:textId="70EAD17F" w:rsidR="00627A65" w:rsidRDefault="00627A65">
      <w:pPr>
        <w:pStyle w:val="Notedebasdepage"/>
      </w:pPr>
      <w:r>
        <w:rPr>
          <w:rStyle w:val="Appelnotedebasdep"/>
        </w:rPr>
        <w:footnoteRef/>
      </w:r>
      <w:r>
        <w:t xml:space="preserve"> </w:t>
      </w:r>
      <w:r w:rsidRPr="00EE5566">
        <w:rPr>
          <w:sz w:val="22"/>
          <w:szCs w:val="22"/>
        </w:rPr>
        <w:t>Berthier JL, Neurosciences cognitives</w:t>
      </w:r>
      <w:r>
        <w:rPr>
          <w:sz w:val="22"/>
          <w:szCs w:val="22"/>
        </w:rPr>
        <w:t xml:space="preserve"> </w:t>
      </w:r>
      <w:r w:rsidRPr="00EE5566">
        <w:rPr>
          <w:sz w:val="22"/>
          <w:szCs w:val="22"/>
        </w:rPr>
        <w:t>au service de</w:t>
      </w:r>
      <w:r>
        <w:rPr>
          <w:sz w:val="22"/>
          <w:szCs w:val="22"/>
        </w:rPr>
        <w:t xml:space="preserve"> </w:t>
      </w:r>
      <w:r w:rsidRPr="00EE5566">
        <w:rPr>
          <w:sz w:val="22"/>
          <w:szCs w:val="22"/>
        </w:rPr>
        <w:t xml:space="preserve">l’apprentissage, </w:t>
      </w:r>
      <w:hyperlink r:id="rId10" w:history="1">
        <w:r w:rsidR="00E915C5" w:rsidRPr="00B71F61">
          <w:rPr>
            <w:rStyle w:val="Lienhypertexte"/>
            <w:sz w:val="22"/>
            <w:szCs w:val="22"/>
          </w:rPr>
          <w:t>https://urlz.fr/ejuS</w:t>
        </w:r>
      </w:hyperlink>
    </w:p>
  </w:footnote>
  <w:footnote w:id="59">
    <w:p w14:paraId="64DD7064" w14:textId="4124FCAA" w:rsidR="00627A65" w:rsidRDefault="00627A65">
      <w:pPr>
        <w:pStyle w:val="Notedebasdepage"/>
      </w:pPr>
      <w:r>
        <w:rPr>
          <w:rStyle w:val="Appelnotedebasdep"/>
        </w:rPr>
        <w:footnoteRef/>
      </w:r>
      <w:r>
        <w:t xml:space="preserve"> Jeanne </w:t>
      </w:r>
      <w:proofErr w:type="spellStart"/>
      <w:r>
        <w:t>Siaud</w:t>
      </w:r>
      <w:proofErr w:type="spellEnd"/>
      <w:r>
        <w:t xml:space="preserve"> </w:t>
      </w:r>
      <w:proofErr w:type="spellStart"/>
      <w:r>
        <w:t>Fachin</w:t>
      </w:r>
      <w:proofErr w:type="spellEnd"/>
      <w:r>
        <w:t>, 2008, « Trop intelligent pour être heureux », Edition Odile Jacob</w:t>
      </w:r>
    </w:p>
  </w:footnote>
  <w:footnote w:id="60">
    <w:p w14:paraId="3CE6A4CD" w14:textId="77777777" w:rsidR="00627A65" w:rsidRPr="00FF2914" w:rsidRDefault="00627A65" w:rsidP="00FF2914">
      <w:pPr>
        <w:pStyle w:val="Titre3"/>
        <w:rPr>
          <w:rFonts w:asciiTheme="minorHAnsi" w:eastAsiaTheme="minorHAnsi" w:hAnsiTheme="minorHAnsi" w:cstheme="minorBidi"/>
          <w:color w:val="auto"/>
          <w:sz w:val="20"/>
          <w:szCs w:val="20"/>
        </w:rPr>
      </w:pPr>
      <w:r w:rsidRPr="00FF2914">
        <w:rPr>
          <w:rFonts w:asciiTheme="minorHAnsi" w:eastAsiaTheme="minorHAnsi" w:hAnsiTheme="minorHAnsi" w:cstheme="minorBidi"/>
          <w:color w:val="auto"/>
          <w:sz w:val="20"/>
          <w:szCs w:val="20"/>
        </w:rPr>
        <w:footnoteRef/>
      </w:r>
      <w:r w:rsidRPr="00FF2914">
        <w:rPr>
          <w:rFonts w:asciiTheme="minorHAnsi" w:eastAsiaTheme="minorHAnsi" w:hAnsiTheme="minorHAnsi" w:cstheme="minorBidi"/>
          <w:color w:val="auto"/>
          <w:sz w:val="20"/>
          <w:szCs w:val="20"/>
        </w:rPr>
        <w:t xml:space="preserve"> </w:t>
      </w:r>
      <w:proofErr w:type="spellStart"/>
      <w:r w:rsidRPr="00FF2914">
        <w:rPr>
          <w:rFonts w:asciiTheme="minorHAnsi" w:eastAsiaTheme="minorHAnsi" w:hAnsiTheme="minorHAnsi" w:cstheme="minorBidi"/>
          <w:color w:val="auto"/>
          <w:sz w:val="20"/>
          <w:szCs w:val="20"/>
        </w:rPr>
        <w:t>Thibert</w:t>
      </w:r>
      <w:proofErr w:type="spellEnd"/>
      <w:r w:rsidRPr="00FF2914">
        <w:rPr>
          <w:rFonts w:asciiTheme="minorHAnsi" w:eastAsiaTheme="minorHAnsi" w:hAnsiTheme="minorHAnsi" w:cstheme="minorBidi"/>
          <w:color w:val="auto"/>
          <w:sz w:val="20"/>
          <w:szCs w:val="20"/>
        </w:rPr>
        <w:t xml:space="preserve"> Rémi (2016). Représentations et enjeux du travail personnel de l’élève. Dossier de veille de l’IFÉ, n° 111, juin. Lyon : ENS de Lyon.</w:t>
      </w:r>
    </w:p>
    <w:p w14:paraId="54D26A97" w14:textId="774D27E2" w:rsidR="00627A65" w:rsidRDefault="00627A65">
      <w:pPr>
        <w:pStyle w:val="Notedebasdepage"/>
      </w:pPr>
    </w:p>
  </w:footnote>
  <w:footnote w:id="61">
    <w:p w14:paraId="021207B2" w14:textId="0786726C" w:rsidR="00627A65" w:rsidRDefault="00627A65">
      <w:pPr>
        <w:pStyle w:val="Notedebasdepage"/>
      </w:pPr>
      <w:r>
        <w:rPr>
          <w:rStyle w:val="Appelnotedebasdep"/>
        </w:rPr>
        <w:footnoteRef/>
      </w:r>
      <w:r>
        <w:t xml:space="preserve"> CAREP </w:t>
      </w:r>
      <w:proofErr w:type="spellStart"/>
      <w:r>
        <w:t>créteil</w:t>
      </w:r>
      <w:proofErr w:type="spellEnd"/>
      <w:r>
        <w:t xml:space="preserve">, « L’oral en éducation prioritaire », 2019-2020, </w:t>
      </w:r>
      <w:r w:rsidRPr="00FC5269">
        <w:t>http://carep.ac-creteil.fr/IMG/pdf/obs_educprio20_rapport_ok.pdf</w:t>
      </w:r>
    </w:p>
  </w:footnote>
  <w:footnote w:id="62">
    <w:p w14:paraId="10D619F4" w14:textId="46E6DDC3" w:rsidR="00627A65" w:rsidRDefault="00627A65">
      <w:pPr>
        <w:pStyle w:val="Notedebasdepage"/>
      </w:pPr>
      <w:r>
        <w:rPr>
          <w:rStyle w:val="Appelnotedebasdep"/>
        </w:rPr>
        <w:footnoteRef/>
      </w:r>
      <w:r>
        <w:t xml:space="preserve"> Académie de Créteil, CAREP, « L’oral en Education prioritaire », 2019-2020, P23, </w:t>
      </w:r>
      <w:r w:rsidRPr="00AD7D28">
        <w:t>http://carep.ac-creteil.fr/IMG/pdf/obs_educprio20_rapport_ok.pdf</w:t>
      </w:r>
    </w:p>
  </w:footnote>
  <w:footnote w:id="63">
    <w:p w14:paraId="2A24804C" w14:textId="12E24523" w:rsidR="00627A65" w:rsidRDefault="00627A65">
      <w:pPr>
        <w:pStyle w:val="Notedebasdepage"/>
      </w:pPr>
      <w:r>
        <w:rPr>
          <w:rStyle w:val="Appelnotedebasdep"/>
        </w:rPr>
        <w:footnoteRef/>
      </w:r>
      <w:r>
        <w:t xml:space="preserve"> </w:t>
      </w:r>
      <w:proofErr w:type="spellStart"/>
      <w:r>
        <w:t>C.Boheme</w:t>
      </w:r>
      <w:proofErr w:type="spellEnd"/>
      <w:r>
        <w:t>, « Social Education en mode (dé) confiné », 2020</w:t>
      </w:r>
    </w:p>
  </w:footnote>
  <w:footnote w:id="64">
    <w:p w14:paraId="422CC877" w14:textId="4708293D" w:rsidR="00627A65" w:rsidRDefault="00627A65">
      <w:pPr>
        <w:pStyle w:val="Notedebasdepage"/>
      </w:pPr>
      <w:r>
        <w:rPr>
          <w:rStyle w:val="Appelnotedebasdep"/>
        </w:rPr>
        <w:footnoteRef/>
      </w:r>
      <w:r>
        <w:t xml:space="preserve"> </w:t>
      </w:r>
      <w:r w:rsidRPr="00EA0346">
        <w:t xml:space="preserve">N. Mons, A Tricot, JF </w:t>
      </w:r>
      <w:proofErr w:type="spellStart"/>
      <w:r w:rsidRPr="00EA0346">
        <w:t>Chesné</w:t>
      </w:r>
      <w:proofErr w:type="spellEnd"/>
      <w:r w:rsidRPr="00EA0346">
        <w:t xml:space="preserve">, H Botton, CNESCO, </w:t>
      </w:r>
      <w:r>
        <w:t xml:space="preserve">dossier de synthèse, « numériques et apprentissages scolaires », 2020, </w:t>
      </w:r>
      <w:r w:rsidRPr="00EA0346">
        <w:t>http://www.cnesco.fr/fr/accueil/</w:t>
      </w:r>
    </w:p>
  </w:footnote>
  <w:footnote w:id="65">
    <w:p w14:paraId="702BBC24" w14:textId="4ED1C25A" w:rsidR="00627A65" w:rsidRDefault="00627A65">
      <w:pPr>
        <w:pStyle w:val="Notedebasdepage"/>
      </w:pPr>
      <w:r>
        <w:rPr>
          <w:rStyle w:val="Appelnotedebasdep"/>
        </w:rPr>
        <w:footnoteRef/>
      </w:r>
      <w:r>
        <w:t xml:space="preserve"> Université Laval, Québec, consulté en 2020, </w:t>
      </w:r>
      <w:r w:rsidRPr="009F053F">
        <w:t>https://www.enseigner.ulaval.ca/ressources-pedagogiques/la-retroaction</w:t>
      </w:r>
    </w:p>
  </w:footnote>
  <w:footnote w:id="66">
    <w:p w14:paraId="3D7E1A1E" w14:textId="03250B57" w:rsidR="00627A65" w:rsidRDefault="00627A65">
      <w:pPr>
        <w:pStyle w:val="Notedebasdepage"/>
      </w:pPr>
      <w:r>
        <w:rPr>
          <w:rStyle w:val="Appelnotedebasdep"/>
        </w:rPr>
        <w:footnoteRef/>
      </w:r>
      <w:r>
        <w:t xml:space="preserve"> Cadre 21, Survol, « La rétroaction aux apprenants », 2020, </w:t>
      </w:r>
      <w:r w:rsidRPr="002433C0">
        <w:t>https://www.cadre21.org/survol/la-retroaction-aux-apprenants/</w:t>
      </w:r>
    </w:p>
  </w:footnote>
  <w:footnote w:id="67">
    <w:p w14:paraId="40718944" w14:textId="230E3CD1" w:rsidR="00627A65" w:rsidRDefault="00627A65">
      <w:pPr>
        <w:pStyle w:val="Notedebasdepage"/>
      </w:pPr>
      <w:r>
        <w:rPr>
          <w:rStyle w:val="Appelnotedebasdep"/>
        </w:rPr>
        <w:footnoteRef/>
      </w:r>
      <w:r>
        <w:t xml:space="preserve"> CNAM, </w:t>
      </w:r>
      <w:proofErr w:type="spellStart"/>
      <w:r>
        <w:t>cnesco</w:t>
      </w:r>
      <w:proofErr w:type="spellEnd"/>
      <w:r>
        <w:t xml:space="preserve">, « Justice sociale à l’école », consulté en 2020, </w:t>
      </w:r>
      <w:r w:rsidRPr="00A03D25">
        <w:t>https://www.cnesco.fr/fr/inegalites-sociales/justice-sociale-a-lecole/</w:t>
      </w:r>
    </w:p>
  </w:footnote>
  <w:footnote w:id="68">
    <w:p w14:paraId="46AEA4EE" w14:textId="3B81D07C" w:rsidR="00627A65" w:rsidRDefault="00627A65">
      <w:pPr>
        <w:pStyle w:val="Notedebasdepage"/>
      </w:pPr>
      <w:r>
        <w:rPr>
          <w:rStyle w:val="Appelnotedebasdep"/>
        </w:rPr>
        <w:footnoteRef/>
      </w:r>
      <w:r>
        <w:t xml:space="preserve"> Observatoire des inégalités, « qu’est-ce que l’équité ? », 2003, </w:t>
      </w:r>
      <w:r w:rsidRPr="00296EF0">
        <w:t>https://www.inegalites.fr/Qu-est-ce-que-l-equite</w:t>
      </w:r>
    </w:p>
  </w:footnote>
  <w:footnote w:id="69">
    <w:p w14:paraId="4AB9F3AB" w14:textId="40D09F41" w:rsidR="00627A65" w:rsidRDefault="00627A65">
      <w:pPr>
        <w:pStyle w:val="Notedebasdepage"/>
      </w:pPr>
      <w:r>
        <w:rPr>
          <w:rStyle w:val="Appelnotedebasdep"/>
        </w:rPr>
        <w:footnoteRef/>
      </w:r>
      <w:r>
        <w:t xml:space="preserve"> Académie de </w:t>
      </w:r>
      <w:proofErr w:type="spellStart"/>
      <w:r>
        <w:t>créteil</w:t>
      </w:r>
      <w:proofErr w:type="spellEnd"/>
      <w:r>
        <w:t xml:space="preserve">, </w:t>
      </w:r>
      <w:proofErr w:type="spellStart"/>
      <w:r>
        <w:t>vademecum</w:t>
      </w:r>
      <w:proofErr w:type="spellEnd"/>
      <w:r>
        <w:t xml:space="preserve"> « grande pauvreté et réussite scolaire », </w:t>
      </w:r>
      <w:r w:rsidRPr="00D148D8">
        <w:t>https://cache.media.eduscol.education.fr/file/Formation_continue_enseignants/68/8/Vademecum_GPRS_academie-Creteil_776688.pdf</w:t>
      </w:r>
    </w:p>
  </w:footnote>
  <w:footnote w:id="70">
    <w:p w14:paraId="054B2CD4" w14:textId="4D11A428" w:rsidR="00627A65" w:rsidRDefault="00627A65">
      <w:pPr>
        <w:pStyle w:val="Notedebasdepage"/>
      </w:pPr>
      <w:r w:rsidRPr="00881923">
        <w:footnoteRef/>
      </w:r>
      <w:r>
        <w:t xml:space="preserve"> </w:t>
      </w:r>
      <w:proofErr w:type="spellStart"/>
      <w:r w:rsidRPr="00881923">
        <w:t>Cnesco</w:t>
      </w:r>
      <w:proofErr w:type="spellEnd"/>
      <w:r w:rsidRPr="00881923">
        <w:t xml:space="preserve"> (2017). Différenciation pédagogique : comment adapter l'enseignement à la réussite de tous les élèves ? Dossier de synthèse. http://www.cnesco.fr/fr/differenciation-pedagogique/</w:t>
      </w:r>
    </w:p>
  </w:footnote>
  <w:footnote w:id="71">
    <w:p w14:paraId="3D1D0878" w14:textId="16CAE9AE" w:rsidR="00627A65" w:rsidRDefault="00627A65">
      <w:pPr>
        <w:pStyle w:val="Notedebasdepage"/>
      </w:pPr>
      <w:r>
        <w:rPr>
          <w:rStyle w:val="Appelnotedebasdep"/>
        </w:rPr>
        <w:footnoteRef/>
      </w:r>
      <w:r>
        <w:t xml:space="preserve"> Grangeat M, « Connaître les principes de l’évaluation formative », 2014, </w:t>
      </w:r>
    </w:p>
  </w:footnote>
  <w:footnote w:id="72">
    <w:p w14:paraId="6F0D8DF2" w14:textId="793411B2" w:rsidR="00627A65" w:rsidRDefault="00627A65">
      <w:pPr>
        <w:pStyle w:val="Notedebasdepage"/>
      </w:pPr>
      <w:r>
        <w:rPr>
          <w:rStyle w:val="Appelnotedebasdep"/>
        </w:rPr>
        <w:footnoteRef/>
      </w:r>
      <w:r>
        <w:t xml:space="preserve"> Galand </w:t>
      </w:r>
      <w:proofErr w:type="spellStart"/>
      <w:r>
        <w:t>B,cnesco</w:t>
      </w:r>
      <w:proofErr w:type="spellEnd"/>
      <w:r>
        <w:t xml:space="preserve">,  « conditions de réussite-Quels sont les effets de la différenciation pédagogique sur les dimensions cognitives et socio-affectives ? », consulté en juin 20, </w:t>
      </w:r>
      <w:r w:rsidRPr="00CD5201">
        <w:t>http://www.cnesco.fr/wp-content/uploads/2017/03/170313_18_Galand.pdf</w:t>
      </w:r>
    </w:p>
  </w:footnote>
  <w:footnote w:id="73">
    <w:p w14:paraId="24076A10" w14:textId="77777777" w:rsidR="00627A65" w:rsidRPr="007C46C4" w:rsidRDefault="00627A65" w:rsidP="007C46C4">
      <w:pPr>
        <w:pStyle w:val="Titre3"/>
        <w:rPr>
          <w:rFonts w:asciiTheme="minorHAnsi" w:eastAsiaTheme="minorHAnsi" w:hAnsiTheme="minorHAnsi" w:cstheme="minorBidi"/>
          <w:color w:val="auto"/>
          <w:sz w:val="20"/>
          <w:szCs w:val="20"/>
        </w:rPr>
      </w:pPr>
      <w:r w:rsidRPr="007C46C4">
        <w:rPr>
          <w:rFonts w:asciiTheme="minorHAnsi" w:eastAsiaTheme="minorHAnsi" w:hAnsiTheme="minorHAnsi" w:cstheme="minorBidi"/>
          <w:color w:val="auto"/>
          <w:sz w:val="20"/>
          <w:szCs w:val="20"/>
        </w:rPr>
        <w:footnoteRef/>
      </w:r>
      <w:r w:rsidRPr="007C46C4">
        <w:rPr>
          <w:rFonts w:asciiTheme="minorHAnsi" w:eastAsiaTheme="minorHAnsi" w:hAnsiTheme="minorHAnsi" w:cstheme="minorBidi"/>
          <w:color w:val="auto"/>
          <w:sz w:val="20"/>
          <w:szCs w:val="20"/>
        </w:rPr>
        <w:t xml:space="preserve"> </w:t>
      </w:r>
      <w:proofErr w:type="spellStart"/>
      <w:r w:rsidRPr="007C46C4">
        <w:rPr>
          <w:rFonts w:asciiTheme="minorHAnsi" w:eastAsiaTheme="minorHAnsi" w:hAnsiTheme="minorHAnsi" w:cstheme="minorBidi"/>
          <w:color w:val="auto"/>
          <w:sz w:val="20"/>
          <w:szCs w:val="20"/>
        </w:rPr>
        <w:t>Thibert</w:t>
      </w:r>
      <w:proofErr w:type="spellEnd"/>
      <w:r w:rsidRPr="007C46C4">
        <w:rPr>
          <w:rFonts w:asciiTheme="minorHAnsi" w:eastAsiaTheme="minorHAnsi" w:hAnsiTheme="minorHAnsi" w:cstheme="minorBidi"/>
          <w:color w:val="auto"/>
          <w:sz w:val="20"/>
          <w:szCs w:val="20"/>
        </w:rPr>
        <w:t xml:space="preserve"> Rémi (2016). Représentations et enjeux du travail personnel de l’élève. Dossier de veille de l’IFÉ, n° 111, juin. Lyon : ENS de Lyon.</w:t>
      </w:r>
    </w:p>
    <w:p w14:paraId="0F07C1F9" w14:textId="4B7C9FEF" w:rsidR="00627A65" w:rsidRDefault="00627A65">
      <w:pPr>
        <w:pStyle w:val="Notedebasdepage"/>
      </w:pPr>
    </w:p>
  </w:footnote>
  <w:footnote w:id="74">
    <w:p w14:paraId="6F00DD7A" w14:textId="33619027" w:rsidR="00627A65" w:rsidRDefault="00627A65">
      <w:pPr>
        <w:pStyle w:val="Notedebasdepage"/>
      </w:pPr>
      <w:r>
        <w:rPr>
          <w:rStyle w:val="Appelnotedebasdep"/>
        </w:rPr>
        <w:footnoteRef/>
      </w:r>
      <w:r>
        <w:t xml:space="preserve"> </w:t>
      </w:r>
      <w:proofErr w:type="spellStart"/>
      <w:r>
        <w:t>Carep</w:t>
      </w:r>
      <w:proofErr w:type="spellEnd"/>
      <w:r>
        <w:t xml:space="preserve">, « Le travail personnel des élèves en dehors de la classe », 2016, </w:t>
      </w:r>
      <w:r w:rsidRPr="0095793F">
        <w:t>http://carep.ac-creteil.fr/IMG/pdf/rapport.pdf</w:t>
      </w:r>
    </w:p>
  </w:footnote>
  <w:footnote w:id="75">
    <w:p w14:paraId="6D421B1A" w14:textId="6CAB0DB0" w:rsidR="00627A65" w:rsidRDefault="00627A65">
      <w:pPr>
        <w:pStyle w:val="Notedebasdepage"/>
      </w:pPr>
      <w:r>
        <w:rPr>
          <w:rStyle w:val="Appelnotedebasdep"/>
        </w:rPr>
        <w:footnoteRef/>
      </w:r>
      <w:r>
        <w:t xml:space="preserve"> Dictionnaire </w:t>
      </w:r>
      <w:proofErr w:type="spellStart"/>
      <w:r>
        <w:t>univeralis</w:t>
      </w:r>
      <w:proofErr w:type="spellEnd"/>
      <w:r>
        <w:t xml:space="preserve"> en ligne</w:t>
      </w:r>
    </w:p>
  </w:footnote>
  <w:footnote w:id="76">
    <w:p w14:paraId="0E8C5634" w14:textId="02765525" w:rsidR="00627A65" w:rsidRDefault="00627A65">
      <w:pPr>
        <w:pStyle w:val="Notedebasdepage"/>
      </w:pPr>
      <w:r>
        <w:rPr>
          <w:rStyle w:val="Appelnotedebasdep"/>
        </w:rPr>
        <w:footnoteRef/>
      </w:r>
      <w:r>
        <w:t xml:space="preserve"> Académie de Poitiers, « Continuité pédagogique et métacognition », 2020, </w:t>
      </w:r>
      <w:r w:rsidRPr="00FE6B8D">
        <w:t>http://ww2.ac-poitiers.fr/hist_geo/spip.php?article1953</w:t>
      </w:r>
    </w:p>
  </w:footnote>
  <w:footnote w:id="77">
    <w:p w14:paraId="553E345F" w14:textId="1D3A0E1F" w:rsidR="00627A65" w:rsidRDefault="00627A65">
      <w:pPr>
        <w:pStyle w:val="Notedebasdepage"/>
      </w:pPr>
      <w:r>
        <w:rPr>
          <w:rStyle w:val="Appelnotedebasdep"/>
        </w:rPr>
        <w:footnoteRef/>
      </w:r>
      <w:r>
        <w:t xml:space="preserve"> CAREP </w:t>
      </w:r>
      <w:proofErr w:type="spellStart"/>
      <w:r>
        <w:t>créteil</w:t>
      </w:r>
      <w:proofErr w:type="spellEnd"/>
      <w:r>
        <w:t xml:space="preserve">, « L’oral en éducation prioritaire », 2019-2020,P155,  </w:t>
      </w:r>
      <w:r w:rsidRPr="00FC5269">
        <w:t>http://carep.ac-creteil.fr/IMG/pdf/obs_educprio20_rapport_ok.pdf</w:t>
      </w:r>
    </w:p>
  </w:footnote>
  <w:footnote w:id="78">
    <w:p w14:paraId="056B6022" w14:textId="69AE22BB" w:rsidR="00627A65" w:rsidRDefault="00627A65">
      <w:pPr>
        <w:pStyle w:val="Notedebasdepage"/>
      </w:pPr>
      <w:r>
        <w:rPr>
          <w:rStyle w:val="Appelnotedebasdep"/>
        </w:rPr>
        <w:footnoteRef/>
      </w:r>
      <w:r>
        <w:t xml:space="preserve"> Galand </w:t>
      </w:r>
      <w:proofErr w:type="spellStart"/>
      <w:r>
        <w:t>B,cnesco</w:t>
      </w:r>
      <w:proofErr w:type="spellEnd"/>
      <w:r>
        <w:t xml:space="preserve">,  « conditions de réussite-Quels sont les effets de la différenciation pédagogique sur les dimensions cognitives et socio-affectives ? », consulté en juin 20, </w:t>
      </w:r>
      <w:r w:rsidRPr="00CD5201">
        <w:t>http://www.cnesco.fr/wp-content/uploads/2017/03/170313_18_Galand.pdf</w:t>
      </w:r>
    </w:p>
  </w:footnote>
  <w:footnote w:id="79">
    <w:p w14:paraId="584135BA" w14:textId="6537382E" w:rsidR="00627A65" w:rsidRDefault="00627A65">
      <w:pPr>
        <w:pStyle w:val="Notedebasdepage"/>
      </w:pPr>
      <w:r>
        <w:rPr>
          <w:rStyle w:val="Appelnotedebasdep"/>
        </w:rPr>
        <w:footnoteRef/>
      </w:r>
      <w:r>
        <w:t xml:space="preserve"> Ministère de l’Education Nationale et de la jeunesse, « Vademecum, Scolariser un élève à haut potentiel », P24, </w:t>
      </w:r>
      <w:r w:rsidRPr="00C15B93">
        <w:t>https://cache.media.eduscol.education.fr/file/eleves_intellectuellement_precoces_/99/4/Module_formation_EIP_268994.pdf</w:t>
      </w:r>
    </w:p>
  </w:footnote>
  <w:footnote w:id="80">
    <w:p w14:paraId="76FA920E" w14:textId="77777777" w:rsidR="00627A65" w:rsidRDefault="00627A65" w:rsidP="00A85FA4">
      <w:pPr>
        <w:pStyle w:val="Titre3"/>
      </w:pPr>
      <w:r w:rsidRPr="00A85FA4">
        <w:rPr>
          <w:rFonts w:asciiTheme="minorHAnsi" w:eastAsiaTheme="minorHAnsi" w:hAnsiTheme="minorHAnsi" w:cstheme="minorBidi"/>
          <w:color w:val="auto"/>
          <w:sz w:val="20"/>
          <w:szCs w:val="20"/>
        </w:rPr>
        <w:footnoteRef/>
      </w:r>
      <w:r w:rsidRPr="00A85FA4">
        <w:rPr>
          <w:rFonts w:asciiTheme="minorHAnsi" w:eastAsiaTheme="minorHAnsi" w:hAnsiTheme="minorHAnsi" w:cstheme="minorBidi"/>
          <w:color w:val="auto"/>
          <w:sz w:val="20"/>
          <w:szCs w:val="20"/>
        </w:rPr>
        <w:t xml:space="preserve"> </w:t>
      </w:r>
      <w:proofErr w:type="spellStart"/>
      <w:r w:rsidRPr="00A85FA4">
        <w:rPr>
          <w:rFonts w:asciiTheme="minorHAnsi" w:eastAsiaTheme="minorHAnsi" w:hAnsiTheme="minorHAnsi" w:cstheme="minorBidi"/>
          <w:color w:val="auto"/>
          <w:sz w:val="20"/>
          <w:szCs w:val="20"/>
        </w:rPr>
        <w:t>Thibert</w:t>
      </w:r>
      <w:proofErr w:type="spellEnd"/>
      <w:r w:rsidRPr="00A85FA4">
        <w:rPr>
          <w:rFonts w:asciiTheme="minorHAnsi" w:eastAsiaTheme="minorHAnsi" w:hAnsiTheme="minorHAnsi" w:cstheme="minorBidi"/>
          <w:color w:val="auto"/>
          <w:sz w:val="20"/>
          <w:szCs w:val="20"/>
        </w:rPr>
        <w:t xml:space="preserve"> Rémi (2016). Représentations et enjeux du travail personnel de l’élève. Dossier de veille de l’IFÉ, n° 111, juin. Lyon : ENS de Lyon</w:t>
      </w:r>
      <w:r>
        <w:t>.</w:t>
      </w:r>
    </w:p>
    <w:p w14:paraId="35D0917F" w14:textId="05C217C1" w:rsidR="00627A65" w:rsidRDefault="00627A65">
      <w:pPr>
        <w:pStyle w:val="Notedebasdepage"/>
      </w:pPr>
    </w:p>
  </w:footnote>
  <w:footnote w:id="81">
    <w:p w14:paraId="7B722076" w14:textId="3A2D6056" w:rsidR="00627A65" w:rsidRDefault="00627A65">
      <w:pPr>
        <w:pStyle w:val="Notedebasdepage"/>
      </w:pPr>
      <w:r>
        <w:rPr>
          <w:rStyle w:val="Appelnotedebasdep"/>
        </w:rPr>
        <w:footnoteRef/>
      </w:r>
      <w:r>
        <w:t xml:space="preserve"> J. Hubert, Cerveau mode d’emploi, 2020, </w:t>
      </w:r>
      <w:r w:rsidRPr="00973496">
        <w:t>https://view.genial.ly/5efcbc81ccae930d8228df76/presentation-cerveau-mode-demploi</w:t>
      </w:r>
    </w:p>
  </w:footnote>
  <w:footnote w:id="82">
    <w:p w14:paraId="7D93541A" w14:textId="6DA54200" w:rsidR="00627A65" w:rsidRDefault="00627A65">
      <w:pPr>
        <w:pStyle w:val="Notedebasdepage"/>
      </w:pPr>
      <w:r>
        <w:rPr>
          <w:rStyle w:val="Appelnotedebasdep"/>
        </w:rPr>
        <w:footnoteRef/>
      </w:r>
      <w:r>
        <w:t xml:space="preserve"> </w:t>
      </w:r>
      <w:proofErr w:type="spellStart"/>
      <w:r w:rsidRPr="00A85FA4">
        <w:t>Thibert</w:t>
      </w:r>
      <w:proofErr w:type="spellEnd"/>
      <w:r w:rsidRPr="00A85FA4">
        <w:t xml:space="preserve"> Rémi (2016). Représentations et enjeux du travail personnel de l’élève. Dossier de veille de l’IFÉ, n° 111, juin. Lyon : ENS de Lyon</w:t>
      </w:r>
      <w:r>
        <w:t>.</w:t>
      </w:r>
    </w:p>
  </w:footnote>
  <w:footnote w:id="83">
    <w:p w14:paraId="155EAD98" w14:textId="635229C7" w:rsidR="00627A65" w:rsidRDefault="00627A65">
      <w:pPr>
        <w:pStyle w:val="Notedebasdepage"/>
      </w:pPr>
      <w:r>
        <w:rPr>
          <w:rStyle w:val="Appelnotedebasdep"/>
        </w:rPr>
        <w:footnoteRef/>
      </w:r>
      <w:r>
        <w:t xml:space="preserve"> Ministère de l’Education nationale, académie de Paris, L’étayage, consulté en juin 20, </w:t>
      </w:r>
      <w:r w:rsidRPr="00370B8F">
        <w:t>https://www.ac-paris.fr/portail/jcms/pre1_436855/etayage</w:t>
      </w:r>
    </w:p>
  </w:footnote>
  <w:footnote w:id="84">
    <w:p w14:paraId="141757CE" w14:textId="5DDA25B3" w:rsidR="00627A65" w:rsidRDefault="00627A65">
      <w:pPr>
        <w:pStyle w:val="Notedebasdepage"/>
      </w:pPr>
      <w:r>
        <w:rPr>
          <w:rStyle w:val="Appelnotedebasdep"/>
        </w:rPr>
        <w:footnoteRef/>
      </w:r>
      <w:r>
        <w:t xml:space="preserve"> </w:t>
      </w:r>
      <w:proofErr w:type="spellStart"/>
      <w:r>
        <w:t>Robbes</w:t>
      </w:r>
      <w:proofErr w:type="spellEnd"/>
      <w:r>
        <w:t xml:space="preserve"> B, « La pédagogie différenciée », 2009, P11 </w:t>
      </w:r>
      <w:r w:rsidRPr="00385268">
        <w:t>https://www.meirieu.com/ECHANGES/bruno_robbes_pedagogie_differenciee.pdf</w:t>
      </w:r>
    </w:p>
  </w:footnote>
  <w:footnote w:id="85">
    <w:p w14:paraId="6DD1BD2A" w14:textId="23BBC2D1" w:rsidR="00627A65" w:rsidRDefault="00627A65">
      <w:pPr>
        <w:pStyle w:val="Notedebasdepage"/>
      </w:pPr>
      <w:r>
        <w:rPr>
          <w:rStyle w:val="Appelnotedebasdep"/>
        </w:rPr>
        <w:footnoteRef/>
      </w:r>
      <w:r>
        <w:t xml:space="preserve"> </w:t>
      </w:r>
      <w:r w:rsidRPr="00EA0346">
        <w:t xml:space="preserve">N. Mons, A Tricot, JF </w:t>
      </w:r>
      <w:proofErr w:type="spellStart"/>
      <w:r w:rsidRPr="00EA0346">
        <w:t>Chesné</w:t>
      </w:r>
      <w:proofErr w:type="spellEnd"/>
      <w:r w:rsidRPr="00EA0346">
        <w:t xml:space="preserve">, H Botton, CNESCO, </w:t>
      </w:r>
      <w:r>
        <w:t xml:space="preserve">dossier de synthèse, « numériques et apprentissages scolaires », 2020, </w:t>
      </w:r>
      <w:r w:rsidRPr="00EA0346">
        <w:t>http://www.cnesco.fr/fr/accueil/</w:t>
      </w:r>
    </w:p>
  </w:footnote>
  <w:footnote w:id="86">
    <w:p w14:paraId="5C5156AA" w14:textId="72A8549D" w:rsidR="00627A65" w:rsidRDefault="00627A65">
      <w:pPr>
        <w:pStyle w:val="Notedebasdepage"/>
      </w:pPr>
      <w:r>
        <w:rPr>
          <w:rStyle w:val="Appelnotedebasdep"/>
        </w:rPr>
        <w:footnoteRef/>
      </w:r>
      <w:r>
        <w:t xml:space="preserve"> </w:t>
      </w:r>
      <w:proofErr w:type="spellStart"/>
      <w:r>
        <w:t>Promosanté</w:t>
      </w:r>
      <w:proofErr w:type="spellEnd"/>
      <w:r>
        <w:t xml:space="preserve"> </w:t>
      </w:r>
      <w:proofErr w:type="spellStart"/>
      <w:r>
        <w:t>idf</w:t>
      </w:r>
      <w:proofErr w:type="spellEnd"/>
      <w:r>
        <w:t xml:space="preserve">, Concepts compétences psycho-sociales , </w:t>
      </w:r>
      <w:hyperlink r:id="rId11" w:history="1">
        <w:r w:rsidRPr="00DD4CB4">
          <w:t>https://www.promosante-idf.fr/dossier/cps/concepts</w:t>
        </w:r>
      </w:hyperlink>
    </w:p>
  </w:footnote>
  <w:footnote w:id="87">
    <w:p w14:paraId="755A66E6" w14:textId="32178087" w:rsidR="00627A65" w:rsidRDefault="00627A65">
      <w:pPr>
        <w:pStyle w:val="Notedebasdepage"/>
      </w:pPr>
      <w:r>
        <w:rPr>
          <w:rStyle w:val="Appelnotedebasdep"/>
        </w:rPr>
        <w:footnoteRef/>
      </w:r>
      <w:r>
        <w:t xml:space="preserve"> </w:t>
      </w:r>
      <w:proofErr w:type="spellStart"/>
      <w:r>
        <w:t>Robbes</w:t>
      </w:r>
      <w:proofErr w:type="spellEnd"/>
      <w:r>
        <w:t xml:space="preserve"> B, « La pédagogie différenciée », 2009, P11 </w:t>
      </w:r>
      <w:r w:rsidRPr="00385268">
        <w:t>https://www.meirieu.com/ECHANGES/bruno_robbes_pedagogie_differenciee.pdf</w:t>
      </w:r>
    </w:p>
  </w:footnote>
  <w:footnote w:id="88">
    <w:p w14:paraId="6C61A37D" w14:textId="59BA8842" w:rsidR="00627A65" w:rsidRDefault="00627A65">
      <w:pPr>
        <w:pStyle w:val="Notedebasdepage"/>
      </w:pPr>
      <w:r>
        <w:rPr>
          <w:rStyle w:val="Appelnotedebasdep"/>
        </w:rPr>
        <w:footnoteRef/>
      </w:r>
      <w:r>
        <w:t xml:space="preserve"> </w:t>
      </w:r>
      <w:proofErr w:type="spellStart"/>
      <w:r>
        <w:t>C.Boheme</w:t>
      </w:r>
      <w:proofErr w:type="spellEnd"/>
      <w:r>
        <w:t xml:space="preserve">, « Neurosciences en ST2S chez les élèves neurotypiques et à Hauts Potentiels, un exemple avec le développement durable et la santé, 2019, </w:t>
      </w:r>
      <w:r w:rsidRPr="00D22036">
        <w:t>https://innovatheque-pub.education.gouv.fr/innovatheque/consultation-action/6804/nav-context</w:t>
      </w:r>
    </w:p>
  </w:footnote>
  <w:footnote w:id="89">
    <w:p w14:paraId="3414F330" w14:textId="537D4F49" w:rsidR="00627A65" w:rsidRDefault="00627A65">
      <w:pPr>
        <w:pStyle w:val="Notedebasdepage"/>
      </w:pPr>
      <w:r>
        <w:rPr>
          <w:rStyle w:val="Appelnotedebasdep"/>
        </w:rPr>
        <w:footnoteRef/>
      </w:r>
      <w:r>
        <w:t xml:space="preserve"> Ministère de l’Education Nationale et de la jeunesse, « Vademecum, Scolariser un élève à haut potentiel », P10, </w:t>
      </w:r>
      <w:r w:rsidRPr="00C15B93">
        <w:t>https://cache.media.eduscol.education.fr/file/eleves_intellectuellement_precoces_/99/4/Module_formation_EIP_268994.pdf</w:t>
      </w:r>
    </w:p>
  </w:footnote>
  <w:footnote w:id="90">
    <w:p w14:paraId="225C9C63" w14:textId="180B64B1" w:rsidR="00627A65" w:rsidRDefault="00627A65">
      <w:pPr>
        <w:pStyle w:val="Notedebasdepage"/>
      </w:pPr>
      <w:r>
        <w:rPr>
          <w:rStyle w:val="Appelnotedebasdep"/>
        </w:rPr>
        <w:footnoteRef/>
      </w:r>
      <w:r>
        <w:t xml:space="preserve"> </w:t>
      </w:r>
      <w:proofErr w:type="spellStart"/>
      <w:r>
        <w:t>Robbes</w:t>
      </w:r>
      <w:proofErr w:type="spellEnd"/>
      <w:r>
        <w:t xml:space="preserve"> B, « La pédagogie différenciée », 2009, P11 </w:t>
      </w:r>
      <w:r w:rsidRPr="00385268">
        <w:t>https://www.meirieu.com/ECHANGES/bruno_robbes_pedagogie_differenciee.pdf</w:t>
      </w:r>
    </w:p>
  </w:footnote>
  <w:footnote w:id="91">
    <w:p w14:paraId="0D7F1946" w14:textId="74409428" w:rsidR="00627A65" w:rsidRDefault="00627A65">
      <w:pPr>
        <w:pStyle w:val="Notedebasdepage"/>
      </w:pPr>
      <w:r>
        <w:rPr>
          <w:rStyle w:val="Appelnotedebasdep"/>
        </w:rPr>
        <w:footnoteRef/>
      </w:r>
      <w:r>
        <w:t xml:space="preserve"> Ministère de l’Education Nationale et de la jeunesse, « Vademecum, Scolariser un élève à haut potentiel », P24, </w:t>
      </w:r>
      <w:r w:rsidRPr="00C15B93">
        <w:t>https://cache.media.eduscol.education.fr/file/eleves_intellectuellement_precoces_/99/4/Module_formation_EIP_268994.pdf</w:t>
      </w:r>
    </w:p>
  </w:footnote>
  <w:footnote w:id="92">
    <w:p w14:paraId="720433E7" w14:textId="1A476400" w:rsidR="00627A65" w:rsidRDefault="00627A65">
      <w:pPr>
        <w:pStyle w:val="Notedebasdepage"/>
      </w:pPr>
      <w:r>
        <w:rPr>
          <w:rStyle w:val="Appelnotedebasdep"/>
        </w:rPr>
        <w:footnoteRef/>
      </w:r>
      <w:r>
        <w:t xml:space="preserve"> </w:t>
      </w:r>
      <w:proofErr w:type="spellStart"/>
      <w:r>
        <w:t>P.Meirieu</w:t>
      </w:r>
      <w:proofErr w:type="spellEnd"/>
      <w:r>
        <w:t xml:space="preserve">, </w:t>
      </w:r>
      <w:r w:rsidRPr="00E837D2">
        <w:t>La gestion de l’hétérogénéité</w:t>
      </w:r>
      <w:r>
        <w:t xml:space="preserve"> </w:t>
      </w:r>
      <w:r w:rsidRPr="00E837D2">
        <w:t>et la différenciation pédagogique</w:t>
      </w:r>
      <w:r>
        <w:t xml:space="preserve"> </w:t>
      </w:r>
      <w:r w:rsidRPr="00E837D2">
        <w:t>dans la classe</w:t>
      </w:r>
      <w:r>
        <w:t xml:space="preserve">, </w:t>
      </w:r>
      <w:r w:rsidRPr="00E837D2">
        <w:t>https://www.meirieu.com/ARTICLES/gestionhete_peddif.pdf</w:t>
      </w:r>
    </w:p>
  </w:footnote>
  <w:footnote w:id="93">
    <w:p w14:paraId="7F4D2FDB" w14:textId="7D7118A8" w:rsidR="00627A65" w:rsidRDefault="00627A65">
      <w:pPr>
        <w:pStyle w:val="Notedebasdepage"/>
      </w:pPr>
      <w:r>
        <w:rPr>
          <w:rStyle w:val="Appelnotedebasdep"/>
        </w:rPr>
        <w:footnoteRef/>
      </w:r>
      <w:r>
        <w:t xml:space="preserve"> Canope, </w:t>
      </w:r>
      <w:proofErr w:type="spellStart"/>
      <w:r>
        <w:t>Bouillerce</w:t>
      </w:r>
      <w:proofErr w:type="spellEnd"/>
      <w:r>
        <w:t xml:space="preserve"> E, « Les cartes conceptuelles numériques : des outils pour évaluer et comprendre », 2014, </w:t>
      </w:r>
      <w:r w:rsidRPr="00270D46">
        <w:t>https://www.reseau-canope.fr/agence-des-usages/les-cartes-conceptuelles-numeriques-des-outils-pour-evaluer-et-comprendre.html</w:t>
      </w:r>
    </w:p>
  </w:footnote>
  <w:footnote w:id="94">
    <w:p w14:paraId="6494F87C" w14:textId="0C6C2391" w:rsidR="00627A65" w:rsidRDefault="00627A65">
      <w:pPr>
        <w:pStyle w:val="Notedebasdepage"/>
      </w:pPr>
      <w:r>
        <w:rPr>
          <w:rStyle w:val="Appelnotedebasdep"/>
        </w:rPr>
        <w:footnoteRef/>
      </w:r>
      <w:r>
        <w:t xml:space="preserve"> Canopé, « Découvrir </w:t>
      </w:r>
      <w:proofErr w:type="spellStart"/>
      <w:r>
        <w:t>Sketchnotes</w:t>
      </w:r>
      <w:proofErr w:type="spellEnd"/>
      <w:r>
        <w:t xml:space="preserve"> », consulté en 2020, </w:t>
      </w:r>
      <w:r w:rsidRPr="00E50121">
        <w:t>https://atelier-canope-19.canoprof.fr/eleve/.continuite/decouvrir_sketchnote/</w:t>
      </w:r>
    </w:p>
  </w:footnote>
  <w:footnote w:id="95">
    <w:p w14:paraId="7434ED0D" w14:textId="056227B6" w:rsidR="00627A65" w:rsidRDefault="00627A65">
      <w:pPr>
        <w:pStyle w:val="Notedebasdepage"/>
      </w:pPr>
      <w:r>
        <w:rPr>
          <w:rStyle w:val="Appelnotedebasdep"/>
        </w:rPr>
        <w:footnoteRef/>
      </w:r>
      <w:r>
        <w:t xml:space="preserve"> Meirieu</w:t>
      </w:r>
      <w:r w:rsidRPr="00767CA4">
        <w:rPr>
          <w:sz w:val="22"/>
          <w:szCs w:val="22"/>
        </w:rPr>
        <w:t xml:space="preserve">, </w:t>
      </w:r>
      <w:r>
        <w:rPr>
          <w:sz w:val="22"/>
          <w:szCs w:val="22"/>
        </w:rPr>
        <w:t>« </w:t>
      </w:r>
      <w:r w:rsidRPr="00767CA4">
        <w:rPr>
          <w:sz w:val="22"/>
          <w:szCs w:val="22"/>
        </w:rPr>
        <w:t>La gestion de l’hétérogénéité</w:t>
      </w:r>
      <w:r>
        <w:rPr>
          <w:sz w:val="22"/>
          <w:szCs w:val="22"/>
        </w:rPr>
        <w:t xml:space="preserve"> </w:t>
      </w:r>
      <w:r w:rsidRPr="00767CA4">
        <w:rPr>
          <w:sz w:val="22"/>
          <w:szCs w:val="22"/>
        </w:rPr>
        <w:t>et la différenciation pédagogique</w:t>
      </w:r>
      <w:r>
        <w:rPr>
          <w:sz w:val="22"/>
          <w:szCs w:val="22"/>
        </w:rPr>
        <w:t xml:space="preserve"> </w:t>
      </w:r>
      <w:r w:rsidRPr="00767CA4">
        <w:rPr>
          <w:sz w:val="22"/>
          <w:szCs w:val="22"/>
        </w:rPr>
        <w:t>dans la classe (grille de travail)</w:t>
      </w:r>
      <w:r>
        <w:rPr>
          <w:sz w:val="22"/>
          <w:szCs w:val="22"/>
        </w:rPr>
        <w:t xml:space="preserve"> », consulté en 2020, </w:t>
      </w:r>
      <w:r w:rsidRPr="00767CA4">
        <w:rPr>
          <w:sz w:val="22"/>
          <w:szCs w:val="22"/>
        </w:rPr>
        <w:t>http://www.meirieu.com/ARTICLES/gestionhete_peddif.pdf</w:t>
      </w:r>
    </w:p>
  </w:footnote>
  <w:footnote w:id="96">
    <w:p w14:paraId="31405749" w14:textId="3D078F5C" w:rsidR="00627A65" w:rsidRDefault="00627A65">
      <w:pPr>
        <w:pStyle w:val="Notedebasdepage"/>
      </w:pPr>
      <w:r>
        <w:rPr>
          <w:rStyle w:val="Appelnotedebasdep"/>
        </w:rPr>
        <w:footnoteRef/>
      </w:r>
      <w:r>
        <w:t xml:space="preserve"> </w:t>
      </w:r>
      <w:r w:rsidRPr="00EA0346">
        <w:t xml:space="preserve">N. Mons, A Tricot, JF </w:t>
      </w:r>
      <w:proofErr w:type="spellStart"/>
      <w:r w:rsidRPr="00EA0346">
        <w:t>Chesné</w:t>
      </w:r>
      <w:proofErr w:type="spellEnd"/>
      <w:r w:rsidRPr="00EA0346">
        <w:t xml:space="preserve">, H Botton, CNESCO, </w:t>
      </w:r>
      <w:r>
        <w:t xml:space="preserve">dossier de synthèse, « numériques et apprentissages scolaires », 2020, </w:t>
      </w:r>
      <w:r w:rsidRPr="00EA0346">
        <w:t>http://www.cnesco.fr/fr/accueil/</w:t>
      </w:r>
    </w:p>
  </w:footnote>
  <w:footnote w:id="97">
    <w:p w14:paraId="7645B32D" w14:textId="7D11FF44" w:rsidR="00627A65" w:rsidRDefault="00627A65">
      <w:pPr>
        <w:pStyle w:val="Notedebasdepage"/>
      </w:pPr>
      <w:r>
        <w:rPr>
          <w:rStyle w:val="Appelnotedebasdep"/>
        </w:rPr>
        <w:footnoteRef/>
      </w:r>
      <w:r>
        <w:t xml:space="preserve"> P. Meirieu, </w:t>
      </w:r>
      <w:r w:rsidRPr="00EB5E33">
        <w:t>https://www.meirieu.com/CLASSEAUQUOTIDIEN/formationautonomie.htm</w:t>
      </w:r>
    </w:p>
  </w:footnote>
  <w:footnote w:id="98">
    <w:p w14:paraId="03C48982" w14:textId="3408D0E0" w:rsidR="00627A65" w:rsidRDefault="00627A65">
      <w:pPr>
        <w:pStyle w:val="Notedebasdepage"/>
      </w:pPr>
      <w:r>
        <w:rPr>
          <w:rStyle w:val="Appelnotedebasdep"/>
        </w:rPr>
        <w:footnoteRef/>
      </w:r>
      <w:r>
        <w:t xml:space="preserve"> CAREP </w:t>
      </w:r>
      <w:proofErr w:type="spellStart"/>
      <w:r>
        <w:t>créteil</w:t>
      </w:r>
      <w:proofErr w:type="spellEnd"/>
      <w:r>
        <w:t xml:space="preserve">, « L’oral en éducation prioritaire », 2019-2020, </w:t>
      </w:r>
      <w:hyperlink r:id="rId12" w:history="1">
        <w:r w:rsidRPr="00F41D47">
          <w:rPr>
            <w:rStyle w:val="Lienhypertexte"/>
          </w:rPr>
          <w:t>http://carep.ac-creteil.fr/IMG/pdf/obs_educprio20_rapport_ok.pdf</w:t>
        </w:r>
      </w:hyperlink>
    </w:p>
    <w:p w14:paraId="2BE10E7A" w14:textId="77777777" w:rsidR="00627A65" w:rsidRDefault="00627A65">
      <w:pPr>
        <w:pStyle w:val="Notedebasdepage"/>
      </w:pPr>
    </w:p>
  </w:footnote>
  <w:footnote w:id="99">
    <w:p w14:paraId="0CADB94E" w14:textId="38597C29" w:rsidR="00627A65" w:rsidRDefault="00627A65">
      <w:pPr>
        <w:pStyle w:val="Notedebasdepage"/>
      </w:pPr>
      <w:r>
        <w:rPr>
          <w:rStyle w:val="Appelnotedebasdep"/>
        </w:rPr>
        <w:footnoteRef/>
      </w:r>
      <w:r>
        <w:t xml:space="preserve"> </w:t>
      </w:r>
      <w:r w:rsidRPr="0045662F">
        <w:t xml:space="preserve">Sandrine </w:t>
      </w:r>
      <w:proofErr w:type="spellStart"/>
      <w:r w:rsidRPr="0045662F">
        <w:t>Dinnat</w:t>
      </w:r>
      <w:proofErr w:type="spellEnd"/>
      <w:r w:rsidRPr="0045662F">
        <w:t xml:space="preserve">, RNRSMS Le QR code, article en ligne, consulté en </w:t>
      </w:r>
      <w:r>
        <w:t>novembre</w:t>
      </w:r>
      <w:r w:rsidRPr="0045662F">
        <w:t xml:space="preserve"> 2020, disponible en ligne à l’adresse http://rnrsms.ac-creteil.fr/spip.php?article723</w:t>
      </w:r>
    </w:p>
  </w:footnote>
  <w:footnote w:id="100">
    <w:p w14:paraId="3E5D88B7" w14:textId="037EA915" w:rsidR="00627A65" w:rsidRDefault="00627A65">
      <w:pPr>
        <w:pStyle w:val="Notedebasdepage"/>
      </w:pPr>
      <w:r w:rsidRPr="0045662F">
        <w:footnoteRef/>
      </w:r>
      <w:r>
        <w:t xml:space="preserve"> Meirieu, Autonomie, </w:t>
      </w:r>
      <w:r w:rsidRPr="00A14A84">
        <w:t>https://www.meirieu.com/DICTIONNAIRE/autonomie.htm</w:t>
      </w:r>
    </w:p>
  </w:footnote>
  <w:footnote w:id="101">
    <w:p w14:paraId="72FDF5B4" w14:textId="49C63787" w:rsidR="00627A65" w:rsidRDefault="00627A65">
      <w:pPr>
        <w:pStyle w:val="Notedebasdepage"/>
      </w:pPr>
      <w:r>
        <w:rPr>
          <w:rStyle w:val="Appelnotedebasdep"/>
        </w:rPr>
        <w:footnoteRef/>
      </w:r>
      <w:r>
        <w:t xml:space="preserve"> </w:t>
      </w:r>
      <w:r w:rsidRPr="00EA0346">
        <w:t xml:space="preserve">N. Mons, A Tricot, JF </w:t>
      </w:r>
      <w:proofErr w:type="spellStart"/>
      <w:r w:rsidRPr="00EA0346">
        <w:t>Chesné</w:t>
      </w:r>
      <w:proofErr w:type="spellEnd"/>
      <w:r w:rsidRPr="00EA0346">
        <w:t xml:space="preserve">, H Botton, CNESCO, </w:t>
      </w:r>
      <w:r>
        <w:t xml:space="preserve">dossier de synthèse, « numériques et apprentissages scolaires », 2020, </w:t>
      </w:r>
      <w:r w:rsidRPr="00EA0346">
        <w:t>http://www.cnesco.fr/fr/accueil/</w:t>
      </w:r>
    </w:p>
  </w:footnote>
  <w:footnote w:id="102">
    <w:p w14:paraId="6448D8B8" w14:textId="77777777" w:rsidR="00627A65" w:rsidRDefault="00627A65" w:rsidP="008261C5">
      <w:pPr>
        <w:pStyle w:val="Notedebasdepage"/>
      </w:pPr>
      <w:r>
        <w:rPr>
          <w:rStyle w:val="Appelnotedebasdep"/>
        </w:rPr>
        <w:footnoteRef/>
      </w:r>
      <w:r>
        <w:t xml:space="preserve"> CNESCO, « Différenciation pédagogique, Comment adapter l’enseignement pour la réussite de tous les élèves ? », 2017, </w:t>
      </w:r>
      <w:r w:rsidRPr="00BE2CCE">
        <w:t>http://www.cnesco.fr/wp-content/uploads/2017/03/170329_Notes_experts.pdf</w:t>
      </w:r>
    </w:p>
  </w:footnote>
  <w:footnote w:id="103">
    <w:p w14:paraId="59AEEE46" w14:textId="77777777" w:rsidR="00627A65" w:rsidRDefault="00627A65" w:rsidP="008261C5">
      <w:pPr>
        <w:pStyle w:val="Notedebasdepage"/>
      </w:pPr>
      <w:r>
        <w:rPr>
          <w:rStyle w:val="Appelnotedebasdep"/>
        </w:rPr>
        <w:footnoteRef/>
      </w:r>
      <w:r w:rsidRPr="008261C5">
        <w:t xml:space="preserve"> Site </w:t>
      </w:r>
      <w:proofErr w:type="spellStart"/>
      <w:r w:rsidRPr="008261C5">
        <w:t>Canva</w:t>
      </w:r>
      <w:proofErr w:type="spellEnd"/>
      <w:r w:rsidRPr="008261C5">
        <w:t xml:space="preserve">, </w:t>
      </w:r>
      <w:hyperlink r:id="rId13" w:history="1">
        <w:r w:rsidRPr="008261C5">
          <w:rPr>
            <w:rStyle w:val="Lienhypertexte"/>
          </w:rPr>
          <w:t>https://www.canva.com/</w:t>
        </w:r>
      </w:hyperlink>
      <w:r w:rsidRPr="008261C5">
        <w:t>, si</w:t>
      </w:r>
      <w:r>
        <w:t xml:space="preserve">te </w:t>
      </w:r>
      <w:proofErr w:type="spellStart"/>
      <w:r>
        <w:t>génially</w:t>
      </w:r>
      <w:proofErr w:type="spellEnd"/>
      <w:r>
        <w:t xml:space="preserve">, </w:t>
      </w:r>
      <w:hyperlink r:id="rId14" w:history="1">
        <w:r w:rsidRPr="0000251E">
          <w:rPr>
            <w:rStyle w:val="Lienhypertexte"/>
          </w:rPr>
          <w:t>https://app.genial.ly/</w:t>
        </w:r>
      </w:hyperlink>
    </w:p>
    <w:p w14:paraId="26F7CEB2" w14:textId="77777777" w:rsidR="00627A65" w:rsidRPr="008261C5" w:rsidRDefault="00627A65" w:rsidP="008261C5">
      <w:pPr>
        <w:pStyle w:val="Notedebasdepage"/>
      </w:pPr>
    </w:p>
  </w:footnote>
  <w:footnote w:id="104">
    <w:p w14:paraId="0A9D9534" w14:textId="49BA54DD" w:rsidR="00627A65" w:rsidRDefault="00627A65">
      <w:pPr>
        <w:pStyle w:val="Notedebasdepage"/>
      </w:pPr>
      <w:r>
        <w:rPr>
          <w:rStyle w:val="Appelnotedebasdep"/>
        </w:rPr>
        <w:footnoteRef/>
      </w:r>
      <w:r>
        <w:t xml:space="preserve"> Ministère de l’Education Nationale et de la jeunesse, « Vademecum, Scolariser un élève à haut potentiel », P24, </w:t>
      </w:r>
      <w:r w:rsidRPr="00C15B93">
        <w:t>https://cache.media.eduscol.education.fr/file/eleves_intellectuellement_precoces_/99/4/Module_formation_EIP_268994.pdf</w:t>
      </w:r>
    </w:p>
  </w:footnote>
  <w:footnote w:id="105">
    <w:p w14:paraId="03E36CDD" w14:textId="77777777" w:rsidR="00627A65" w:rsidRDefault="00627A65" w:rsidP="008D5863">
      <w:pPr>
        <w:pStyle w:val="Notedebasdepage"/>
      </w:pPr>
      <w:r>
        <w:rPr>
          <w:rStyle w:val="Appelnotedebasdep"/>
        </w:rPr>
        <w:footnoteRef/>
      </w:r>
      <w:r>
        <w:t xml:space="preserve"> CSEN, « « Recommandations pédagogiques pour accompagner le confinement et sa sortie », 2020</w:t>
      </w:r>
    </w:p>
  </w:footnote>
  <w:footnote w:id="106">
    <w:p w14:paraId="4EF17190" w14:textId="3F891CAD" w:rsidR="00627A65" w:rsidRDefault="00627A65">
      <w:pPr>
        <w:pStyle w:val="Notedebasdepage"/>
      </w:pPr>
      <w:r>
        <w:rPr>
          <w:rStyle w:val="Appelnotedebasdep"/>
        </w:rPr>
        <w:footnoteRef/>
      </w:r>
      <w:r>
        <w:t xml:space="preserve"> Meirieu P, « Educabilité », consulté en juin 20, </w:t>
      </w:r>
      <w:r w:rsidRPr="00CD5201">
        <w:t>https://www.meirieu.com/DICTIONNAIRE/educabilite.htm</w:t>
      </w:r>
    </w:p>
  </w:footnote>
  <w:footnote w:id="107">
    <w:p w14:paraId="6FDFC6E0" w14:textId="1FBD7A62" w:rsidR="00627A65" w:rsidRDefault="00627A65">
      <w:pPr>
        <w:pStyle w:val="Notedebasdepage"/>
      </w:pPr>
      <w:r>
        <w:rPr>
          <w:rStyle w:val="Appelnotedebasdep"/>
        </w:rPr>
        <w:footnoteRef/>
      </w:r>
      <w:r>
        <w:t xml:space="preserve"> </w:t>
      </w:r>
      <w:proofErr w:type="spellStart"/>
      <w:r>
        <w:t>C.Boheme</w:t>
      </w:r>
      <w:proofErr w:type="spellEnd"/>
      <w:r>
        <w:t xml:space="preserve">, « Neurosciences en ST2S chez les élèves neurotypiques et à Hauts potentiels », 2019, </w:t>
      </w:r>
      <w:r w:rsidRPr="004D618E">
        <w:t>https://6387c1b3-f398-4aee-8f07-760146cc0d26.filesusr.com/ugd/d7279a_3bfd3b3c798747ba8dbe3249ad6952c0.pdf</w:t>
      </w:r>
    </w:p>
  </w:footnote>
  <w:footnote w:id="108">
    <w:p w14:paraId="08B534BB" w14:textId="1CBBFA18" w:rsidR="00627A65" w:rsidRDefault="00627A65">
      <w:pPr>
        <w:pStyle w:val="Notedebasdepage"/>
      </w:pPr>
      <w:r>
        <w:rPr>
          <w:rStyle w:val="Appelnotedebasdep"/>
        </w:rPr>
        <w:footnoteRef/>
      </w:r>
      <w:r>
        <w:t xml:space="preserve"> La santé en action, n°431, Dossier « développer les compétences psycho sociales chez les enfants et les jeunes, 2015</w:t>
      </w:r>
    </w:p>
  </w:footnote>
  <w:footnote w:id="109">
    <w:p w14:paraId="6BAB0F66" w14:textId="360FCC55" w:rsidR="00627A65" w:rsidRDefault="00627A65">
      <w:pPr>
        <w:pStyle w:val="Notedebasdepage"/>
      </w:pPr>
      <w:r>
        <w:rPr>
          <w:rStyle w:val="Appelnotedebasdep"/>
        </w:rPr>
        <w:footnoteRef/>
      </w:r>
      <w:r>
        <w:t xml:space="preserve"> P. Meirieu, </w:t>
      </w:r>
      <w:r w:rsidRPr="001E62C9">
        <w:t>https://www.meirieu.com/CLASSEAUQUOTIDIEN/formationautonomie.htm</w:t>
      </w:r>
    </w:p>
  </w:footnote>
  <w:footnote w:id="110">
    <w:p w14:paraId="5F276A03" w14:textId="73704C8E" w:rsidR="00627A65" w:rsidRDefault="00627A65">
      <w:pPr>
        <w:pStyle w:val="Notedebasdepage"/>
      </w:pPr>
      <w:r>
        <w:rPr>
          <w:rStyle w:val="Appelnotedebasdep"/>
        </w:rPr>
        <w:footnoteRef/>
      </w:r>
      <w:r>
        <w:t xml:space="preserve"> P. Meirieu, vidéo, </w:t>
      </w:r>
      <w:proofErr w:type="spellStart"/>
      <w:r>
        <w:t>curiosphere</w:t>
      </w:r>
      <w:proofErr w:type="spellEnd"/>
      <w:r>
        <w:t>, « </w:t>
      </w:r>
      <w:proofErr w:type="spellStart"/>
      <w:r>
        <w:t>Laîcité</w:t>
      </w:r>
      <w:proofErr w:type="spellEnd"/>
      <w:r>
        <w:t xml:space="preserve"> et liberté », 2009, </w:t>
      </w:r>
      <w:r w:rsidRPr="009806A5">
        <w:t>https://www.meirieu.com/VIDEO/audiovisueliste.htm</w:t>
      </w:r>
    </w:p>
  </w:footnote>
  <w:footnote w:id="111">
    <w:p w14:paraId="0FF5A373" w14:textId="51B6EE6F" w:rsidR="00627A65" w:rsidRDefault="00627A65">
      <w:pPr>
        <w:pStyle w:val="Notedebasdepage"/>
      </w:pPr>
      <w:r>
        <w:rPr>
          <w:rStyle w:val="Appelnotedebasdep"/>
        </w:rPr>
        <w:footnoteRef/>
      </w:r>
      <w:r>
        <w:t xml:space="preserve"> P. Meirieu, Extrait « </w:t>
      </w:r>
      <w:proofErr w:type="spellStart"/>
      <w:r>
        <w:t>Apprendre..Oui</w:t>
      </w:r>
      <w:proofErr w:type="spellEnd"/>
      <w:r>
        <w:t xml:space="preserve"> mais comment ? »ESF Editions</w:t>
      </w:r>
    </w:p>
  </w:footnote>
  <w:footnote w:id="112">
    <w:p w14:paraId="5BF86D67" w14:textId="72C2A667" w:rsidR="00627A65" w:rsidRDefault="00627A65">
      <w:pPr>
        <w:pStyle w:val="Notedebasdepage"/>
      </w:pPr>
      <w:r>
        <w:rPr>
          <w:rStyle w:val="Appelnotedebasdep"/>
        </w:rPr>
        <w:footnoteRef/>
      </w:r>
      <w:r>
        <w:t xml:space="preserve"> Observatoire des inégalités, « Qu’est-ce que l’équité » ?, 2003, </w:t>
      </w:r>
      <w:r w:rsidRPr="004070A9">
        <w:t>https://www.inegalites.fr/Qu-est-ce-que-l-equite</w:t>
      </w:r>
    </w:p>
  </w:footnote>
  <w:footnote w:id="113">
    <w:p w14:paraId="2E45EB92" w14:textId="532A7131" w:rsidR="00627A65" w:rsidRDefault="00627A65">
      <w:pPr>
        <w:pStyle w:val="Notedebasdepage"/>
      </w:pPr>
      <w:r>
        <w:rPr>
          <w:rStyle w:val="Appelnotedebasdep"/>
        </w:rPr>
        <w:footnoteRef/>
      </w:r>
      <w:r>
        <w:t xml:space="preserve"> Meirieu, autonomie, </w:t>
      </w:r>
      <w:r w:rsidRPr="00CF309F">
        <w:t>https://www.meirieu.com/DICTIONNAIRE/autonomie.htm</w:t>
      </w:r>
    </w:p>
  </w:footnote>
  <w:footnote w:id="114">
    <w:p w14:paraId="4994D570" w14:textId="2FE9BDB6" w:rsidR="00627A65" w:rsidRDefault="00627A65">
      <w:pPr>
        <w:pStyle w:val="Notedebasdepage"/>
      </w:pPr>
      <w:r>
        <w:rPr>
          <w:rStyle w:val="Appelnotedebasdep"/>
        </w:rPr>
        <w:footnoteRef/>
      </w:r>
      <w:r>
        <w:t xml:space="preserve"> Rapport « mobilité des jeunes », commission insertion des jeunes, 2019, </w:t>
      </w:r>
      <w:r w:rsidRPr="004B23E4">
        <w:t>https://www.jeunes.gouv.fr/IMG/pdf/COJ_Mobilites_Jeunes.pdf</w:t>
      </w:r>
    </w:p>
  </w:footnote>
  <w:footnote w:id="115">
    <w:p w14:paraId="6393D2D8" w14:textId="3E66D511" w:rsidR="00627A65" w:rsidRDefault="00627A65">
      <w:pPr>
        <w:pStyle w:val="Notedebasdepage"/>
      </w:pPr>
      <w:r>
        <w:rPr>
          <w:rStyle w:val="Appelnotedebasdep"/>
        </w:rPr>
        <w:footnoteRef/>
      </w:r>
      <w:r>
        <w:t xml:space="preserve"> Académie de Clermont Ferrand, « CUA »</w:t>
      </w:r>
      <w:r w:rsidRPr="00C078DE">
        <w:t xml:space="preserve"> http://www.ac-clermont.fr/ecole-inclusive/scolarite-et-handicap/conception-universelle-de-l-apprentissage/</w:t>
      </w:r>
    </w:p>
  </w:footnote>
  <w:footnote w:id="116">
    <w:p w14:paraId="413E5F28" w14:textId="2D20964B" w:rsidR="00627A65" w:rsidRDefault="00627A65">
      <w:pPr>
        <w:pStyle w:val="Notedebasdepage"/>
      </w:pPr>
      <w:r>
        <w:rPr>
          <w:rStyle w:val="Appelnotedebasdep"/>
        </w:rPr>
        <w:footnoteRef/>
      </w:r>
      <w:r>
        <w:t xml:space="preserve"> CUA, vidéo, </w:t>
      </w:r>
      <w:proofErr w:type="spellStart"/>
      <w:r>
        <w:t>I.Senécal</w:t>
      </w:r>
      <w:proofErr w:type="spellEnd"/>
      <w:r>
        <w:t xml:space="preserve">, collège Sainte-Anne, canada, </w:t>
      </w:r>
      <w:r w:rsidRPr="00393F88">
        <w:t>https://innovation.sainteanne.ca/video/la-conception-universelle-de-lapprentissage-cua/</w:t>
      </w:r>
    </w:p>
  </w:footnote>
  <w:footnote w:id="117">
    <w:p w14:paraId="09FCD11F" w14:textId="4DFA248A" w:rsidR="00627A65" w:rsidRDefault="00627A65">
      <w:pPr>
        <w:pStyle w:val="Notedebasdepage"/>
      </w:pPr>
      <w:r>
        <w:rPr>
          <w:rStyle w:val="Appelnotedebasdep"/>
        </w:rPr>
        <w:footnoteRef/>
      </w:r>
      <w:r>
        <w:t xml:space="preserve"> Carrefour </w:t>
      </w:r>
      <w:proofErr w:type="spellStart"/>
      <w:r>
        <w:t>education</w:t>
      </w:r>
      <w:proofErr w:type="spellEnd"/>
      <w:r>
        <w:t xml:space="preserve">, Audrey Miller, 2020, </w:t>
      </w:r>
      <w:hyperlink r:id="rId15" w:history="1">
        <w:r w:rsidRPr="00BD3824">
          <w:rPr>
            <w:rStyle w:val="Lienhypertexte"/>
          </w:rPr>
          <w:t>https://ecolebranchee.com/concevoir-apprentissage-de-facon-universelle/</w:t>
        </w:r>
      </w:hyperlink>
    </w:p>
    <w:p w14:paraId="51A269B4" w14:textId="77777777" w:rsidR="00627A65" w:rsidRDefault="00627A65">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5239"/>
    <w:multiLevelType w:val="hybridMultilevel"/>
    <w:tmpl w:val="CE5643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266BD3"/>
    <w:multiLevelType w:val="multilevel"/>
    <w:tmpl w:val="852E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FE7A16"/>
    <w:multiLevelType w:val="hybridMultilevel"/>
    <w:tmpl w:val="42148446"/>
    <w:lvl w:ilvl="0" w:tplc="EACC25D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3A7B53"/>
    <w:multiLevelType w:val="multilevel"/>
    <w:tmpl w:val="C766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4D4EBA"/>
    <w:multiLevelType w:val="hybridMultilevel"/>
    <w:tmpl w:val="AE7428BC"/>
    <w:lvl w:ilvl="0" w:tplc="63A66BB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626870BF"/>
    <w:multiLevelType w:val="multilevel"/>
    <w:tmpl w:val="609CC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5501AF"/>
    <w:multiLevelType w:val="multilevel"/>
    <w:tmpl w:val="98AA4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9901A3"/>
    <w:multiLevelType w:val="multilevel"/>
    <w:tmpl w:val="11069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7"/>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BA"/>
    <w:rsid w:val="0000507F"/>
    <w:rsid w:val="000079A8"/>
    <w:rsid w:val="000120D0"/>
    <w:rsid w:val="00015B1F"/>
    <w:rsid w:val="00030A94"/>
    <w:rsid w:val="00032737"/>
    <w:rsid w:val="00037591"/>
    <w:rsid w:val="00040AE3"/>
    <w:rsid w:val="00042612"/>
    <w:rsid w:val="00044AE6"/>
    <w:rsid w:val="0004560A"/>
    <w:rsid w:val="00045DF1"/>
    <w:rsid w:val="00050555"/>
    <w:rsid w:val="00050A69"/>
    <w:rsid w:val="00050D8F"/>
    <w:rsid w:val="000530EC"/>
    <w:rsid w:val="00055D4E"/>
    <w:rsid w:val="000644AE"/>
    <w:rsid w:val="00076210"/>
    <w:rsid w:val="000772AE"/>
    <w:rsid w:val="00077675"/>
    <w:rsid w:val="000802AE"/>
    <w:rsid w:val="000A69FD"/>
    <w:rsid w:val="000D170E"/>
    <w:rsid w:val="000E5AAF"/>
    <w:rsid w:val="000F2C24"/>
    <w:rsid w:val="00102361"/>
    <w:rsid w:val="00107033"/>
    <w:rsid w:val="001254BF"/>
    <w:rsid w:val="001277FB"/>
    <w:rsid w:val="0013025D"/>
    <w:rsid w:val="00141B7B"/>
    <w:rsid w:val="00146CE6"/>
    <w:rsid w:val="0015286F"/>
    <w:rsid w:val="0015287E"/>
    <w:rsid w:val="001631E4"/>
    <w:rsid w:val="00163A50"/>
    <w:rsid w:val="0017238C"/>
    <w:rsid w:val="00180DD0"/>
    <w:rsid w:val="00181BAB"/>
    <w:rsid w:val="001903AC"/>
    <w:rsid w:val="001A6D49"/>
    <w:rsid w:val="001B019D"/>
    <w:rsid w:val="001B38B5"/>
    <w:rsid w:val="001B399F"/>
    <w:rsid w:val="001B3A3A"/>
    <w:rsid w:val="001C28EC"/>
    <w:rsid w:val="001C2F47"/>
    <w:rsid w:val="001C3FF6"/>
    <w:rsid w:val="001C410E"/>
    <w:rsid w:val="001E62C9"/>
    <w:rsid w:val="001F2ADA"/>
    <w:rsid w:val="001F6460"/>
    <w:rsid w:val="001F6DFE"/>
    <w:rsid w:val="0020307A"/>
    <w:rsid w:val="00207533"/>
    <w:rsid w:val="002200FE"/>
    <w:rsid w:val="002204A6"/>
    <w:rsid w:val="002236C9"/>
    <w:rsid w:val="002247B1"/>
    <w:rsid w:val="00225E1B"/>
    <w:rsid w:val="00241048"/>
    <w:rsid w:val="002433C0"/>
    <w:rsid w:val="00244A01"/>
    <w:rsid w:val="00245E0F"/>
    <w:rsid w:val="00246F81"/>
    <w:rsid w:val="00261449"/>
    <w:rsid w:val="00270D46"/>
    <w:rsid w:val="002723F1"/>
    <w:rsid w:val="002801B3"/>
    <w:rsid w:val="0028100C"/>
    <w:rsid w:val="00284DB8"/>
    <w:rsid w:val="00287B00"/>
    <w:rsid w:val="00294D1A"/>
    <w:rsid w:val="00296EF0"/>
    <w:rsid w:val="002A4228"/>
    <w:rsid w:val="002B355C"/>
    <w:rsid w:val="002B4674"/>
    <w:rsid w:val="002C6A08"/>
    <w:rsid w:val="002D78C8"/>
    <w:rsid w:val="002E5BE5"/>
    <w:rsid w:val="002F0B1C"/>
    <w:rsid w:val="002F4628"/>
    <w:rsid w:val="003004EE"/>
    <w:rsid w:val="0031031E"/>
    <w:rsid w:val="00317BC7"/>
    <w:rsid w:val="003237DE"/>
    <w:rsid w:val="00326F4B"/>
    <w:rsid w:val="00330908"/>
    <w:rsid w:val="003326B5"/>
    <w:rsid w:val="003415E1"/>
    <w:rsid w:val="00350492"/>
    <w:rsid w:val="003536C7"/>
    <w:rsid w:val="003537AC"/>
    <w:rsid w:val="00353E61"/>
    <w:rsid w:val="00357892"/>
    <w:rsid w:val="003636FD"/>
    <w:rsid w:val="00363D97"/>
    <w:rsid w:val="003642E2"/>
    <w:rsid w:val="003679FC"/>
    <w:rsid w:val="00370B8F"/>
    <w:rsid w:val="00377919"/>
    <w:rsid w:val="0038131D"/>
    <w:rsid w:val="00385268"/>
    <w:rsid w:val="003906F8"/>
    <w:rsid w:val="00391A79"/>
    <w:rsid w:val="00391F7D"/>
    <w:rsid w:val="00393F88"/>
    <w:rsid w:val="003A2AD9"/>
    <w:rsid w:val="003A5F4A"/>
    <w:rsid w:val="003B5BCB"/>
    <w:rsid w:val="003C2B74"/>
    <w:rsid w:val="003C5628"/>
    <w:rsid w:val="003C67FF"/>
    <w:rsid w:val="003C6E9E"/>
    <w:rsid w:val="003C7BB9"/>
    <w:rsid w:val="003D1ABE"/>
    <w:rsid w:val="003D5BDC"/>
    <w:rsid w:val="003E2914"/>
    <w:rsid w:val="003F303A"/>
    <w:rsid w:val="004017D5"/>
    <w:rsid w:val="004033E2"/>
    <w:rsid w:val="004070A9"/>
    <w:rsid w:val="0040720B"/>
    <w:rsid w:val="00430F9B"/>
    <w:rsid w:val="004338D4"/>
    <w:rsid w:val="004413C3"/>
    <w:rsid w:val="00442735"/>
    <w:rsid w:val="0045662F"/>
    <w:rsid w:val="00466D72"/>
    <w:rsid w:val="00471E3B"/>
    <w:rsid w:val="00472CBB"/>
    <w:rsid w:val="0047693D"/>
    <w:rsid w:val="00481EDC"/>
    <w:rsid w:val="00483272"/>
    <w:rsid w:val="00485138"/>
    <w:rsid w:val="00487AF3"/>
    <w:rsid w:val="00491334"/>
    <w:rsid w:val="0049226D"/>
    <w:rsid w:val="00497083"/>
    <w:rsid w:val="004B23E4"/>
    <w:rsid w:val="004C267D"/>
    <w:rsid w:val="004C34C4"/>
    <w:rsid w:val="004D618E"/>
    <w:rsid w:val="004D70E6"/>
    <w:rsid w:val="004E1E8E"/>
    <w:rsid w:val="004F258B"/>
    <w:rsid w:val="004F663C"/>
    <w:rsid w:val="004F724C"/>
    <w:rsid w:val="004F7A3F"/>
    <w:rsid w:val="005027F6"/>
    <w:rsid w:val="0050778A"/>
    <w:rsid w:val="005307D7"/>
    <w:rsid w:val="005307EF"/>
    <w:rsid w:val="005339E3"/>
    <w:rsid w:val="00537A4B"/>
    <w:rsid w:val="00550BE7"/>
    <w:rsid w:val="005528ED"/>
    <w:rsid w:val="00555861"/>
    <w:rsid w:val="005607C7"/>
    <w:rsid w:val="005761AC"/>
    <w:rsid w:val="00594185"/>
    <w:rsid w:val="005950F6"/>
    <w:rsid w:val="005A02EB"/>
    <w:rsid w:val="005A14BC"/>
    <w:rsid w:val="005A395E"/>
    <w:rsid w:val="005A49CE"/>
    <w:rsid w:val="005A6386"/>
    <w:rsid w:val="005A7291"/>
    <w:rsid w:val="005B42D1"/>
    <w:rsid w:val="005C417E"/>
    <w:rsid w:val="005C62ED"/>
    <w:rsid w:val="005D1EC6"/>
    <w:rsid w:val="005D5C6E"/>
    <w:rsid w:val="005F23DE"/>
    <w:rsid w:val="005F476B"/>
    <w:rsid w:val="005F4E34"/>
    <w:rsid w:val="00600100"/>
    <w:rsid w:val="00604F42"/>
    <w:rsid w:val="00606F70"/>
    <w:rsid w:val="006176D9"/>
    <w:rsid w:val="00621AC1"/>
    <w:rsid w:val="0062212C"/>
    <w:rsid w:val="00623529"/>
    <w:rsid w:val="00626797"/>
    <w:rsid w:val="00626DC1"/>
    <w:rsid w:val="00627A65"/>
    <w:rsid w:val="00636FFC"/>
    <w:rsid w:val="00643EF1"/>
    <w:rsid w:val="006559A0"/>
    <w:rsid w:val="0066350C"/>
    <w:rsid w:val="0066387C"/>
    <w:rsid w:val="0066482E"/>
    <w:rsid w:val="00665187"/>
    <w:rsid w:val="006805D9"/>
    <w:rsid w:val="006812BC"/>
    <w:rsid w:val="00682B63"/>
    <w:rsid w:val="006918FC"/>
    <w:rsid w:val="006920B4"/>
    <w:rsid w:val="0069397C"/>
    <w:rsid w:val="00695D14"/>
    <w:rsid w:val="006A1FC2"/>
    <w:rsid w:val="006A494A"/>
    <w:rsid w:val="006A5410"/>
    <w:rsid w:val="006B1EF1"/>
    <w:rsid w:val="006B4004"/>
    <w:rsid w:val="006B7456"/>
    <w:rsid w:val="006C2A6D"/>
    <w:rsid w:val="006C32E5"/>
    <w:rsid w:val="006C5BA5"/>
    <w:rsid w:val="006D7238"/>
    <w:rsid w:val="006E0089"/>
    <w:rsid w:val="006E2251"/>
    <w:rsid w:val="006E2AA7"/>
    <w:rsid w:val="006E4916"/>
    <w:rsid w:val="006F71DE"/>
    <w:rsid w:val="00700FA3"/>
    <w:rsid w:val="0070339B"/>
    <w:rsid w:val="00706A0F"/>
    <w:rsid w:val="007126F1"/>
    <w:rsid w:val="00716B0C"/>
    <w:rsid w:val="00734EE7"/>
    <w:rsid w:val="00740880"/>
    <w:rsid w:val="0074732B"/>
    <w:rsid w:val="00752DE8"/>
    <w:rsid w:val="00755297"/>
    <w:rsid w:val="00755ACB"/>
    <w:rsid w:val="00767CA4"/>
    <w:rsid w:val="007772ED"/>
    <w:rsid w:val="00786F52"/>
    <w:rsid w:val="007C46C4"/>
    <w:rsid w:val="007C5494"/>
    <w:rsid w:val="007E1B2A"/>
    <w:rsid w:val="007F63B7"/>
    <w:rsid w:val="007F7AD7"/>
    <w:rsid w:val="00802C0D"/>
    <w:rsid w:val="00804BBD"/>
    <w:rsid w:val="00817F18"/>
    <w:rsid w:val="00823274"/>
    <w:rsid w:val="0082344E"/>
    <w:rsid w:val="008261C5"/>
    <w:rsid w:val="00832A38"/>
    <w:rsid w:val="00840B24"/>
    <w:rsid w:val="00844720"/>
    <w:rsid w:val="008540B6"/>
    <w:rsid w:val="00864D06"/>
    <w:rsid w:val="0087184A"/>
    <w:rsid w:val="00872921"/>
    <w:rsid w:val="00881923"/>
    <w:rsid w:val="008842CF"/>
    <w:rsid w:val="00887236"/>
    <w:rsid w:val="00894E47"/>
    <w:rsid w:val="0089611B"/>
    <w:rsid w:val="008A2CE6"/>
    <w:rsid w:val="008A5118"/>
    <w:rsid w:val="008B3D5E"/>
    <w:rsid w:val="008B3E8F"/>
    <w:rsid w:val="008B439D"/>
    <w:rsid w:val="008B6755"/>
    <w:rsid w:val="008D5863"/>
    <w:rsid w:val="008D5A2C"/>
    <w:rsid w:val="008F0C00"/>
    <w:rsid w:val="008F3404"/>
    <w:rsid w:val="008F6AFD"/>
    <w:rsid w:val="00901ABF"/>
    <w:rsid w:val="00910132"/>
    <w:rsid w:val="00917DBB"/>
    <w:rsid w:val="009209E7"/>
    <w:rsid w:val="00923148"/>
    <w:rsid w:val="009430A4"/>
    <w:rsid w:val="0095793F"/>
    <w:rsid w:val="00973496"/>
    <w:rsid w:val="0097444F"/>
    <w:rsid w:val="009806A5"/>
    <w:rsid w:val="009844FE"/>
    <w:rsid w:val="00990565"/>
    <w:rsid w:val="00993AD4"/>
    <w:rsid w:val="009A2D66"/>
    <w:rsid w:val="009A759C"/>
    <w:rsid w:val="009C10BC"/>
    <w:rsid w:val="009C6E3A"/>
    <w:rsid w:val="009F053F"/>
    <w:rsid w:val="009F2346"/>
    <w:rsid w:val="009F5DC1"/>
    <w:rsid w:val="009F7649"/>
    <w:rsid w:val="00A00857"/>
    <w:rsid w:val="00A03A12"/>
    <w:rsid w:val="00A03D25"/>
    <w:rsid w:val="00A0513E"/>
    <w:rsid w:val="00A07923"/>
    <w:rsid w:val="00A11D95"/>
    <w:rsid w:val="00A14A84"/>
    <w:rsid w:val="00A14A98"/>
    <w:rsid w:val="00A1500E"/>
    <w:rsid w:val="00A15568"/>
    <w:rsid w:val="00A157F3"/>
    <w:rsid w:val="00A17E77"/>
    <w:rsid w:val="00A32212"/>
    <w:rsid w:val="00A32B79"/>
    <w:rsid w:val="00A34F0B"/>
    <w:rsid w:val="00A524BE"/>
    <w:rsid w:val="00A556DB"/>
    <w:rsid w:val="00A55E56"/>
    <w:rsid w:val="00A55F05"/>
    <w:rsid w:val="00A608EA"/>
    <w:rsid w:val="00A616B4"/>
    <w:rsid w:val="00A624BF"/>
    <w:rsid w:val="00A65658"/>
    <w:rsid w:val="00A65CA1"/>
    <w:rsid w:val="00A67263"/>
    <w:rsid w:val="00A758C8"/>
    <w:rsid w:val="00A807A8"/>
    <w:rsid w:val="00A8337D"/>
    <w:rsid w:val="00A85FA4"/>
    <w:rsid w:val="00A943EE"/>
    <w:rsid w:val="00AA1B84"/>
    <w:rsid w:val="00AA3789"/>
    <w:rsid w:val="00AA518C"/>
    <w:rsid w:val="00AB1CBD"/>
    <w:rsid w:val="00AC24E6"/>
    <w:rsid w:val="00AC7B80"/>
    <w:rsid w:val="00AD25BF"/>
    <w:rsid w:val="00AD578C"/>
    <w:rsid w:val="00AD7881"/>
    <w:rsid w:val="00AD7D28"/>
    <w:rsid w:val="00AE329A"/>
    <w:rsid w:val="00AE5EF5"/>
    <w:rsid w:val="00AF4B2B"/>
    <w:rsid w:val="00AF57DF"/>
    <w:rsid w:val="00B123E4"/>
    <w:rsid w:val="00B14739"/>
    <w:rsid w:val="00B460D1"/>
    <w:rsid w:val="00B559FB"/>
    <w:rsid w:val="00B64086"/>
    <w:rsid w:val="00B737B3"/>
    <w:rsid w:val="00B74235"/>
    <w:rsid w:val="00B75DC8"/>
    <w:rsid w:val="00B815E5"/>
    <w:rsid w:val="00B8328E"/>
    <w:rsid w:val="00B84424"/>
    <w:rsid w:val="00B93285"/>
    <w:rsid w:val="00BB1CBA"/>
    <w:rsid w:val="00BB3C2A"/>
    <w:rsid w:val="00BB4F71"/>
    <w:rsid w:val="00BB637A"/>
    <w:rsid w:val="00BB7948"/>
    <w:rsid w:val="00BC0C00"/>
    <w:rsid w:val="00BC3B0D"/>
    <w:rsid w:val="00BC57C5"/>
    <w:rsid w:val="00BD6584"/>
    <w:rsid w:val="00BD691C"/>
    <w:rsid w:val="00BE2CCE"/>
    <w:rsid w:val="00BE3893"/>
    <w:rsid w:val="00BE571C"/>
    <w:rsid w:val="00C078DE"/>
    <w:rsid w:val="00C10E60"/>
    <w:rsid w:val="00C145ED"/>
    <w:rsid w:val="00C14D18"/>
    <w:rsid w:val="00C15B93"/>
    <w:rsid w:val="00C25A77"/>
    <w:rsid w:val="00C32879"/>
    <w:rsid w:val="00C37042"/>
    <w:rsid w:val="00C436BE"/>
    <w:rsid w:val="00C44217"/>
    <w:rsid w:val="00C50C65"/>
    <w:rsid w:val="00C72CD3"/>
    <w:rsid w:val="00C84939"/>
    <w:rsid w:val="00C86A85"/>
    <w:rsid w:val="00C92583"/>
    <w:rsid w:val="00C929CB"/>
    <w:rsid w:val="00CB61C8"/>
    <w:rsid w:val="00CC0540"/>
    <w:rsid w:val="00CC3517"/>
    <w:rsid w:val="00CD11C1"/>
    <w:rsid w:val="00CD5201"/>
    <w:rsid w:val="00CD54A0"/>
    <w:rsid w:val="00CD5550"/>
    <w:rsid w:val="00CF0D15"/>
    <w:rsid w:val="00CF309F"/>
    <w:rsid w:val="00CF5D1A"/>
    <w:rsid w:val="00CF704E"/>
    <w:rsid w:val="00D02FFB"/>
    <w:rsid w:val="00D077C5"/>
    <w:rsid w:val="00D07F66"/>
    <w:rsid w:val="00D131AA"/>
    <w:rsid w:val="00D148D8"/>
    <w:rsid w:val="00D1538C"/>
    <w:rsid w:val="00D15896"/>
    <w:rsid w:val="00D16DB4"/>
    <w:rsid w:val="00D20531"/>
    <w:rsid w:val="00D2143D"/>
    <w:rsid w:val="00D22036"/>
    <w:rsid w:val="00D37525"/>
    <w:rsid w:val="00D415F9"/>
    <w:rsid w:val="00D5611A"/>
    <w:rsid w:val="00D56E35"/>
    <w:rsid w:val="00D61533"/>
    <w:rsid w:val="00D64FA7"/>
    <w:rsid w:val="00D66D78"/>
    <w:rsid w:val="00D73CD3"/>
    <w:rsid w:val="00D743EF"/>
    <w:rsid w:val="00D82200"/>
    <w:rsid w:val="00D83826"/>
    <w:rsid w:val="00D844E7"/>
    <w:rsid w:val="00DA074C"/>
    <w:rsid w:val="00DB5BB4"/>
    <w:rsid w:val="00DC153F"/>
    <w:rsid w:val="00DD4CB4"/>
    <w:rsid w:val="00DE1A4E"/>
    <w:rsid w:val="00DE4E47"/>
    <w:rsid w:val="00DF148B"/>
    <w:rsid w:val="00DF3091"/>
    <w:rsid w:val="00E001E1"/>
    <w:rsid w:val="00E031C7"/>
    <w:rsid w:val="00E05B01"/>
    <w:rsid w:val="00E06D18"/>
    <w:rsid w:val="00E33D70"/>
    <w:rsid w:val="00E348E8"/>
    <w:rsid w:val="00E426A8"/>
    <w:rsid w:val="00E4283F"/>
    <w:rsid w:val="00E43138"/>
    <w:rsid w:val="00E4375E"/>
    <w:rsid w:val="00E43CCC"/>
    <w:rsid w:val="00E44A44"/>
    <w:rsid w:val="00E46696"/>
    <w:rsid w:val="00E47FED"/>
    <w:rsid w:val="00E50121"/>
    <w:rsid w:val="00E548B6"/>
    <w:rsid w:val="00E55863"/>
    <w:rsid w:val="00E57F97"/>
    <w:rsid w:val="00E67BD3"/>
    <w:rsid w:val="00E70536"/>
    <w:rsid w:val="00E80931"/>
    <w:rsid w:val="00E837D2"/>
    <w:rsid w:val="00E91242"/>
    <w:rsid w:val="00E915C5"/>
    <w:rsid w:val="00E920F8"/>
    <w:rsid w:val="00E924DD"/>
    <w:rsid w:val="00EA0346"/>
    <w:rsid w:val="00EA0820"/>
    <w:rsid w:val="00EA7397"/>
    <w:rsid w:val="00EB1079"/>
    <w:rsid w:val="00EB27A9"/>
    <w:rsid w:val="00EB5E33"/>
    <w:rsid w:val="00ED7152"/>
    <w:rsid w:val="00EE28BD"/>
    <w:rsid w:val="00EE5566"/>
    <w:rsid w:val="00EF4EC6"/>
    <w:rsid w:val="00EF669D"/>
    <w:rsid w:val="00F03EC9"/>
    <w:rsid w:val="00F056DC"/>
    <w:rsid w:val="00F06A3B"/>
    <w:rsid w:val="00F14681"/>
    <w:rsid w:val="00F230F3"/>
    <w:rsid w:val="00F24057"/>
    <w:rsid w:val="00F24EAC"/>
    <w:rsid w:val="00F26538"/>
    <w:rsid w:val="00F32280"/>
    <w:rsid w:val="00F34ABF"/>
    <w:rsid w:val="00F3569E"/>
    <w:rsid w:val="00F37067"/>
    <w:rsid w:val="00F40371"/>
    <w:rsid w:val="00F405FC"/>
    <w:rsid w:val="00F4395F"/>
    <w:rsid w:val="00F45B3E"/>
    <w:rsid w:val="00F4769F"/>
    <w:rsid w:val="00F61552"/>
    <w:rsid w:val="00F67F48"/>
    <w:rsid w:val="00F70211"/>
    <w:rsid w:val="00F754B9"/>
    <w:rsid w:val="00F83B5B"/>
    <w:rsid w:val="00F85444"/>
    <w:rsid w:val="00F87CEC"/>
    <w:rsid w:val="00F90BE2"/>
    <w:rsid w:val="00F92107"/>
    <w:rsid w:val="00F927BA"/>
    <w:rsid w:val="00FA7C42"/>
    <w:rsid w:val="00FB0221"/>
    <w:rsid w:val="00FB6382"/>
    <w:rsid w:val="00FB6A40"/>
    <w:rsid w:val="00FC025F"/>
    <w:rsid w:val="00FC381D"/>
    <w:rsid w:val="00FC5269"/>
    <w:rsid w:val="00FD29E3"/>
    <w:rsid w:val="00FD3C9C"/>
    <w:rsid w:val="00FD6518"/>
    <w:rsid w:val="00FE0A04"/>
    <w:rsid w:val="00FE1596"/>
    <w:rsid w:val="00FE2392"/>
    <w:rsid w:val="00FE6B8D"/>
    <w:rsid w:val="00FF2914"/>
    <w:rsid w:val="00FF3CA9"/>
    <w:rsid w:val="00FF4E02"/>
    <w:rsid w:val="00FF7059"/>
    <w:rsid w:val="00FF7C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15E9"/>
  <w15:chartTrackingRefBased/>
  <w15:docId w15:val="{AC0F3493-7B17-4534-AA46-653FBBAC1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CBA"/>
  </w:style>
  <w:style w:type="paragraph" w:styleId="Titre1">
    <w:name w:val="heading 1"/>
    <w:basedOn w:val="Normal"/>
    <w:next w:val="Normal"/>
    <w:link w:val="Titre1Car"/>
    <w:uiPriority w:val="9"/>
    <w:qFormat/>
    <w:rsid w:val="006E2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B1C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5A14B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B1CBA"/>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BB1CBA"/>
    <w:rPr>
      <w:color w:val="0563C1" w:themeColor="hyperlink"/>
      <w:u w:val="single"/>
    </w:rPr>
  </w:style>
  <w:style w:type="character" w:styleId="lev">
    <w:name w:val="Strong"/>
    <w:basedOn w:val="Policepardfaut"/>
    <w:uiPriority w:val="22"/>
    <w:qFormat/>
    <w:rsid w:val="00BB1CBA"/>
    <w:rPr>
      <w:b/>
      <w:bCs/>
    </w:rPr>
  </w:style>
  <w:style w:type="paragraph" w:styleId="En-tte">
    <w:name w:val="header"/>
    <w:basedOn w:val="Normal"/>
    <w:link w:val="En-tteCar"/>
    <w:uiPriority w:val="99"/>
    <w:unhideWhenUsed/>
    <w:rsid w:val="00BB1CBA"/>
    <w:pPr>
      <w:tabs>
        <w:tab w:val="center" w:pos="4536"/>
        <w:tab w:val="right" w:pos="9072"/>
      </w:tabs>
      <w:spacing w:after="0" w:line="240" w:lineRule="auto"/>
    </w:pPr>
  </w:style>
  <w:style w:type="character" w:customStyle="1" w:styleId="En-tteCar">
    <w:name w:val="En-tête Car"/>
    <w:basedOn w:val="Policepardfaut"/>
    <w:link w:val="En-tte"/>
    <w:uiPriority w:val="99"/>
    <w:rsid w:val="00BB1CBA"/>
  </w:style>
  <w:style w:type="paragraph" w:styleId="Pieddepage">
    <w:name w:val="footer"/>
    <w:basedOn w:val="Normal"/>
    <w:link w:val="PieddepageCar"/>
    <w:uiPriority w:val="99"/>
    <w:unhideWhenUsed/>
    <w:rsid w:val="00BB1C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B1CBA"/>
  </w:style>
  <w:style w:type="character" w:styleId="Mentionnonrsolue">
    <w:name w:val="Unresolved Mention"/>
    <w:basedOn w:val="Policepardfaut"/>
    <w:uiPriority w:val="99"/>
    <w:semiHidden/>
    <w:unhideWhenUsed/>
    <w:rsid w:val="00E47FED"/>
    <w:rPr>
      <w:color w:val="605E5C"/>
      <w:shd w:val="clear" w:color="auto" w:fill="E1DFDD"/>
    </w:rPr>
  </w:style>
  <w:style w:type="character" w:styleId="Accentuation">
    <w:name w:val="Emphasis"/>
    <w:basedOn w:val="Policepardfaut"/>
    <w:uiPriority w:val="20"/>
    <w:qFormat/>
    <w:rsid w:val="00E46696"/>
    <w:rPr>
      <w:i/>
      <w:iCs/>
    </w:rPr>
  </w:style>
  <w:style w:type="paragraph" w:styleId="NormalWeb">
    <w:name w:val="Normal (Web)"/>
    <w:basedOn w:val="Normal"/>
    <w:uiPriority w:val="99"/>
    <w:unhideWhenUsed/>
    <w:rsid w:val="0060010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920B4"/>
    <w:pPr>
      <w:ind w:left="720"/>
      <w:contextualSpacing/>
    </w:pPr>
  </w:style>
  <w:style w:type="paragraph" w:styleId="Notedebasdepage">
    <w:name w:val="footnote text"/>
    <w:basedOn w:val="Normal"/>
    <w:link w:val="NotedebasdepageCar"/>
    <w:uiPriority w:val="99"/>
    <w:semiHidden/>
    <w:unhideWhenUsed/>
    <w:rsid w:val="00EE556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E5566"/>
    <w:rPr>
      <w:sz w:val="20"/>
      <w:szCs w:val="20"/>
    </w:rPr>
  </w:style>
  <w:style w:type="character" w:styleId="Appelnotedebasdep">
    <w:name w:val="footnote reference"/>
    <w:basedOn w:val="Policepardfaut"/>
    <w:uiPriority w:val="99"/>
    <w:semiHidden/>
    <w:unhideWhenUsed/>
    <w:rsid w:val="00EE5566"/>
    <w:rPr>
      <w:vertAlign w:val="superscript"/>
    </w:rPr>
  </w:style>
  <w:style w:type="character" w:customStyle="1" w:styleId="Titre3Car">
    <w:name w:val="Titre 3 Car"/>
    <w:basedOn w:val="Policepardfaut"/>
    <w:link w:val="Titre3"/>
    <w:uiPriority w:val="9"/>
    <w:rsid w:val="005A14BC"/>
    <w:rPr>
      <w:rFonts w:asciiTheme="majorHAnsi" w:eastAsiaTheme="majorEastAsia" w:hAnsiTheme="majorHAnsi" w:cstheme="majorBidi"/>
      <w:color w:val="1F4D78" w:themeColor="accent1" w:themeShade="7F"/>
      <w:sz w:val="24"/>
      <w:szCs w:val="24"/>
    </w:rPr>
  </w:style>
  <w:style w:type="character" w:customStyle="1" w:styleId="stitre2">
    <w:name w:val="stitre2"/>
    <w:basedOn w:val="Policepardfaut"/>
    <w:rsid w:val="005A14BC"/>
  </w:style>
  <w:style w:type="character" w:customStyle="1" w:styleId="Titre1Car">
    <w:name w:val="Titre 1 Car"/>
    <w:basedOn w:val="Policepardfaut"/>
    <w:link w:val="Titre1"/>
    <w:uiPriority w:val="9"/>
    <w:rsid w:val="006E2AA7"/>
    <w:rPr>
      <w:rFonts w:asciiTheme="majorHAnsi" w:eastAsiaTheme="majorEastAsia" w:hAnsiTheme="majorHAnsi" w:cstheme="majorBidi"/>
      <w:color w:val="2E74B5" w:themeColor="accent1" w:themeShade="BF"/>
      <w:sz w:val="32"/>
      <w:szCs w:val="32"/>
    </w:rPr>
  </w:style>
  <w:style w:type="paragraph" w:customStyle="1" w:styleId="Default">
    <w:name w:val="Default"/>
    <w:rsid w:val="00D148D8"/>
    <w:pPr>
      <w:autoSpaceDE w:val="0"/>
      <w:autoSpaceDN w:val="0"/>
      <w:adjustRightInd w:val="0"/>
      <w:spacing w:after="0" w:line="240" w:lineRule="auto"/>
    </w:pPr>
    <w:rPr>
      <w:rFonts w:ascii="Arial" w:hAnsi="Arial" w:cs="Arial"/>
      <w:color w:val="000000"/>
      <w:sz w:val="24"/>
      <w:szCs w:val="24"/>
    </w:rPr>
  </w:style>
  <w:style w:type="character" w:customStyle="1" w:styleId="il">
    <w:name w:val="il"/>
    <w:basedOn w:val="Policepardfaut"/>
    <w:rsid w:val="002236C9"/>
  </w:style>
  <w:style w:type="character" w:styleId="Lienhypertextesuivivisit">
    <w:name w:val="FollowedHyperlink"/>
    <w:basedOn w:val="Policepardfaut"/>
    <w:uiPriority w:val="99"/>
    <w:semiHidden/>
    <w:unhideWhenUsed/>
    <w:rsid w:val="00A65CA1"/>
    <w:rPr>
      <w:color w:val="954F72" w:themeColor="followedHyperlink"/>
      <w:u w:val="single"/>
    </w:rPr>
  </w:style>
  <w:style w:type="character" w:customStyle="1" w:styleId="freebirdanalyticsviewquestiontitle">
    <w:name w:val="freebirdanalyticsviewquestiontitle"/>
    <w:basedOn w:val="Policepardfaut"/>
    <w:rsid w:val="00AC7B80"/>
  </w:style>
  <w:style w:type="character" w:customStyle="1" w:styleId="css-901oao">
    <w:name w:val="css-901oao"/>
    <w:basedOn w:val="Policepardfaut"/>
    <w:rsid w:val="00691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86609">
      <w:bodyDiv w:val="1"/>
      <w:marLeft w:val="0"/>
      <w:marRight w:val="0"/>
      <w:marTop w:val="0"/>
      <w:marBottom w:val="0"/>
      <w:divBdr>
        <w:top w:val="none" w:sz="0" w:space="0" w:color="auto"/>
        <w:left w:val="none" w:sz="0" w:space="0" w:color="auto"/>
        <w:bottom w:val="none" w:sz="0" w:space="0" w:color="auto"/>
        <w:right w:val="none" w:sz="0" w:space="0" w:color="auto"/>
      </w:divBdr>
    </w:div>
    <w:div w:id="83496492">
      <w:bodyDiv w:val="1"/>
      <w:marLeft w:val="0"/>
      <w:marRight w:val="0"/>
      <w:marTop w:val="0"/>
      <w:marBottom w:val="0"/>
      <w:divBdr>
        <w:top w:val="none" w:sz="0" w:space="0" w:color="auto"/>
        <w:left w:val="none" w:sz="0" w:space="0" w:color="auto"/>
        <w:bottom w:val="none" w:sz="0" w:space="0" w:color="auto"/>
        <w:right w:val="none" w:sz="0" w:space="0" w:color="auto"/>
      </w:divBdr>
    </w:div>
    <w:div w:id="113519329">
      <w:bodyDiv w:val="1"/>
      <w:marLeft w:val="0"/>
      <w:marRight w:val="0"/>
      <w:marTop w:val="0"/>
      <w:marBottom w:val="0"/>
      <w:divBdr>
        <w:top w:val="none" w:sz="0" w:space="0" w:color="auto"/>
        <w:left w:val="none" w:sz="0" w:space="0" w:color="auto"/>
        <w:bottom w:val="none" w:sz="0" w:space="0" w:color="auto"/>
        <w:right w:val="none" w:sz="0" w:space="0" w:color="auto"/>
      </w:divBdr>
    </w:div>
    <w:div w:id="117378127">
      <w:bodyDiv w:val="1"/>
      <w:marLeft w:val="0"/>
      <w:marRight w:val="0"/>
      <w:marTop w:val="0"/>
      <w:marBottom w:val="0"/>
      <w:divBdr>
        <w:top w:val="none" w:sz="0" w:space="0" w:color="auto"/>
        <w:left w:val="none" w:sz="0" w:space="0" w:color="auto"/>
        <w:bottom w:val="none" w:sz="0" w:space="0" w:color="auto"/>
        <w:right w:val="none" w:sz="0" w:space="0" w:color="auto"/>
      </w:divBdr>
    </w:div>
    <w:div w:id="238710582">
      <w:bodyDiv w:val="1"/>
      <w:marLeft w:val="0"/>
      <w:marRight w:val="0"/>
      <w:marTop w:val="0"/>
      <w:marBottom w:val="0"/>
      <w:divBdr>
        <w:top w:val="none" w:sz="0" w:space="0" w:color="auto"/>
        <w:left w:val="none" w:sz="0" w:space="0" w:color="auto"/>
        <w:bottom w:val="none" w:sz="0" w:space="0" w:color="auto"/>
        <w:right w:val="none" w:sz="0" w:space="0" w:color="auto"/>
      </w:divBdr>
    </w:div>
    <w:div w:id="284893257">
      <w:bodyDiv w:val="1"/>
      <w:marLeft w:val="0"/>
      <w:marRight w:val="0"/>
      <w:marTop w:val="0"/>
      <w:marBottom w:val="0"/>
      <w:divBdr>
        <w:top w:val="none" w:sz="0" w:space="0" w:color="auto"/>
        <w:left w:val="none" w:sz="0" w:space="0" w:color="auto"/>
        <w:bottom w:val="none" w:sz="0" w:space="0" w:color="auto"/>
        <w:right w:val="none" w:sz="0" w:space="0" w:color="auto"/>
      </w:divBdr>
    </w:div>
    <w:div w:id="320163114">
      <w:bodyDiv w:val="1"/>
      <w:marLeft w:val="0"/>
      <w:marRight w:val="0"/>
      <w:marTop w:val="0"/>
      <w:marBottom w:val="0"/>
      <w:divBdr>
        <w:top w:val="none" w:sz="0" w:space="0" w:color="auto"/>
        <w:left w:val="none" w:sz="0" w:space="0" w:color="auto"/>
        <w:bottom w:val="none" w:sz="0" w:space="0" w:color="auto"/>
        <w:right w:val="none" w:sz="0" w:space="0" w:color="auto"/>
      </w:divBdr>
    </w:div>
    <w:div w:id="402603273">
      <w:bodyDiv w:val="1"/>
      <w:marLeft w:val="0"/>
      <w:marRight w:val="0"/>
      <w:marTop w:val="0"/>
      <w:marBottom w:val="0"/>
      <w:divBdr>
        <w:top w:val="none" w:sz="0" w:space="0" w:color="auto"/>
        <w:left w:val="none" w:sz="0" w:space="0" w:color="auto"/>
        <w:bottom w:val="none" w:sz="0" w:space="0" w:color="auto"/>
        <w:right w:val="none" w:sz="0" w:space="0" w:color="auto"/>
      </w:divBdr>
    </w:div>
    <w:div w:id="494761541">
      <w:bodyDiv w:val="1"/>
      <w:marLeft w:val="0"/>
      <w:marRight w:val="0"/>
      <w:marTop w:val="0"/>
      <w:marBottom w:val="0"/>
      <w:divBdr>
        <w:top w:val="none" w:sz="0" w:space="0" w:color="auto"/>
        <w:left w:val="none" w:sz="0" w:space="0" w:color="auto"/>
        <w:bottom w:val="none" w:sz="0" w:space="0" w:color="auto"/>
        <w:right w:val="none" w:sz="0" w:space="0" w:color="auto"/>
      </w:divBdr>
    </w:div>
    <w:div w:id="658657359">
      <w:bodyDiv w:val="1"/>
      <w:marLeft w:val="0"/>
      <w:marRight w:val="0"/>
      <w:marTop w:val="0"/>
      <w:marBottom w:val="0"/>
      <w:divBdr>
        <w:top w:val="none" w:sz="0" w:space="0" w:color="auto"/>
        <w:left w:val="none" w:sz="0" w:space="0" w:color="auto"/>
        <w:bottom w:val="none" w:sz="0" w:space="0" w:color="auto"/>
        <w:right w:val="none" w:sz="0" w:space="0" w:color="auto"/>
      </w:divBdr>
    </w:div>
    <w:div w:id="780953287">
      <w:bodyDiv w:val="1"/>
      <w:marLeft w:val="0"/>
      <w:marRight w:val="0"/>
      <w:marTop w:val="0"/>
      <w:marBottom w:val="0"/>
      <w:divBdr>
        <w:top w:val="none" w:sz="0" w:space="0" w:color="auto"/>
        <w:left w:val="none" w:sz="0" w:space="0" w:color="auto"/>
        <w:bottom w:val="none" w:sz="0" w:space="0" w:color="auto"/>
        <w:right w:val="none" w:sz="0" w:space="0" w:color="auto"/>
      </w:divBdr>
    </w:div>
    <w:div w:id="793139863">
      <w:bodyDiv w:val="1"/>
      <w:marLeft w:val="0"/>
      <w:marRight w:val="0"/>
      <w:marTop w:val="0"/>
      <w:marBottom w:val="0"/>
      <w:divBdr>
        <w:top w:val="none" w:sz="0" w:space="0" w:color="auto"/>
        <w:left w:val="none" w:sz="0" w:space="0" w:color="auto"/>
        <w:bottom w:val="none" w:sz="0" w:space="0" w:color="auto"/>
        <w:right w:val="none" w:sz="0" w:space="0" w:color="auto"/>
      </w:divBdr>
    </w:div>
    <w:div w:id="816919515">
      <w:bodyDiv w:val="1"/>
      <w:marLeft w:val="0"/>
      <w:marRight w:val="0"/>
      <w:marTop w:val="0"/>
      <w:marBottom w:val="0"/>
      <w:divBdr>
        <w:top w:val="none" w:sz="0" w:space="0" w:color="auto"/>
        <w:left w:val="none" w:sz="0" w:space="0" w:color="auto"/>
        <w:bottom w:val="none" w:sz="0" w:space="0" w:color="auto"/>
        <w:right w:val="none" w:sz="0" w:space="0" w:color="auto"/>
      </w:divBdr>
    </w:div>
    <w:div w:id="821432417">
      <w:bodyDiv w:val="1"/>
      <w:marLeft w:val="0"/>
      <w:marRight w:val="0"/>
      <w:marTop w:val="0"/>
      <w:marBottom w:val="0"/>
      <w:divBdr>
        <w:top w:val="none" w:sz="0" w:space="0" w:color="auto"/>
        <w:left w:val="none" w:sz="0" w:space="0" w:color="auto"/>
        <w:bottom w:val="none" w:sz="0" w:space="0" w:color="auto"/>
        <w:right w:val="none" w:sz="0" w:space="0" w:color="auto"/>
      </w:divBdr>
    </w:div>
    <w:div w:id="906381190">
      <w:bodyDiv w:val="1"/>
      <w:marLeft w:val="0"/>
      <w:marRight w:val="0"/>
      <w:marTop w:val="0"/>
      <w:marBottom w:val="0"/>
      <w:divBdr>
        <w:top w:val="none" w:sz="0" w:space="0" w:color="auto"/>
        <w:left w:val="none" w:sz="0" w:space="0" w:color="auto"/>
        <w:bottom w:val="none" w:sz="0" w:space="0" w:color="auto"/>
        <w:right w:val="none" w:sz="0" w:space="0" w:color="auto"/>
      </w:divBdr>
    </w:div>
    <w:div w:id="927663385">
      <w:bodyDiv w:val="1"/>
      <w:marLeft w:val="0"/>
      <w:marRight w:val="0"/>
      <w:marTop w:val="0"/>
      <w:marBottom w:val="0"/>
      <w:divBdr>
        <w:top w:val="none" w:sz="0" w:space="0" w:color="auto"/>
        <w:left w:val="none" w:sz="0" w:space="0" w:color="auto"/>
        <w:bottom w:val="none" w:sz="0" w:space="0" w:color="auto"/>
        <w:right w:val="none" w:sz="0" w:space="0" w:color="auto"/>
      </w:divBdr>
    </w:div>
    <w:div w:id="970283962">
      <w:bodyDiv w:val="1"/>
      <w:marLeft w:val="0"/>
      <w:marRight w:val="0"/>
      <w:marTop w:val="0"/>
      <w:marBottom w:val="0"/>
      <w:divBdr>
        <w:top w:val="none" w:sz="0" w:space="0" w:color="auto"/>
        <w:left w:val="none" w:sz="0" w:space="0" w:color="auto"/>
        <w:bottom w:val="none" w:sz="0" w:space="0" w:color="auto"/>
        <w:right w:val="none" w:sz="0" w:space="0" w:color="auto"/>
      </w:divBdr>
    </w:div>
    <w:div w:id="1204366714">
      <w:bodyDiv w:val="1"/>
      <w:marLeft w:val="0"/>
      <w:marRight w:val="0"/>
      <w:marTop w:val="0"/>
      <w:marBottom w:val="0"/>
      <w:divBdr>
        <w:top w:val="none" w:sz="0" w:space="0" w:color="auto"/>
        <w:left w:val="none" w:sz="0" w:space="0" w:color="auto"/>
        <w:bottom w:val="none" w:sz="0" w:space="0" w:color="auto"/>
        <w:right w:val="none" w:sz="0" w:space="0" w:color="auto"/>
      </w:divBdr>
    </w:div>
    <w:div w:id="1224105030">
      <w:bodyDiv w:val="1"/>
      <w:marLeft w:val="0"/>
      <w:marRight w:val="0"/>
      <w:marTop w:val="0"/>
      <w:marBottom w:val="0"/>
      <w:divBdr>
        <w:top w:val="none" w:sz="0" w:space="0" w:color="auto"/>
        <w:left w:val="none" w:sz="0" w:space="0" w:color="auto"/>
        <w:bottom w:val="none" w:sz="0" w:space="0" w:color="auto"/>
        <w:right w:val="none" w:sz="0" w:space="0" w:color="auto"/>
      </w:divBdr>
    </w:div>
    <w:div w:id="1227495675">
      <w:bodyDiv w:val="1"/>
      <w:marLeft w:val="0"/>
      <w:marRight w:val="0"/>
      <w:marTop w:val="0"/>
      <w:marBottom w:val="0"/>
      <w:divBdr>
        <w:top w:val="none" w:sz="0" w:space="0" w:color="auto"/>
        <w:left w:val="none" w:sz="0" w:space="0" w:color="auto"/>
        <w:bottom w:val="none" w:sz="0" w:space="0" w:color="auto"/>
        <w:right w:val="none" w:sz="0" w:space="0" w:color="auto"/>
      </w:divBdr>
    </w:div>
    <w:div w:id="1299536022">
      <w:bodyDiv w:val="1"/>
      <w:marLeft w:val="0"/>
      <w:marRight w:val="0"/>
      <w:marTop w:val="0"/>
      <w:marBottom w:val="0"/>
      <w:divBdr>
        <w:top w:val="none" w:sz="0" w:space="0" w:color="auto"/>
        <w:left w:val="none" w:sz="0" w:space="0" w:color="auto"/>
        <w:bottom w:val="none" w:sz="0" w:space="0" w:color="auto"/>
        <w:right w:val="none" w:sz="0" w:space="0" w:color="auto"/>
      </w:divBdr>
    </w:div>
    <w:div w:id="1311178894">
      <w:bodyDiv w:val="1"/>
      <w:marLeft w:val="0"/>
      <w:marRight w:val="0"/>
      <w:marTop w:val="0"/>
      <w:marBottom w:val="0"/>
      <w:divBdr>
        <w:top w:val="none" w:sz="0" w:space="0" w:color="auto"/>
        <w:left w:val="none" w:sz="0" w:space="0" w:color="auto"/>
        <w:bottom w:val="none" w:sz="0" w:space="0" w:color="auto"/>
        <w:right w:val="none" w:sz="0" w:space="0" w:color="auto"/>
      </w:divBdr>
    </w:div>
    <w:div w:id="1449469156">
      <w:bodyDiv w:val="1"/>
      <w:marLeft w:val="0"/>
      <w:marRight w:val="0"/>
      <w:marTop w:val="0"/>
      <w:marBottom w:val="0"/>
      <w:divBdr>
        <w:top w:val="none" w:sz="0" w:space="0" w:color="auto"/>
        <w:left w:val="none" w:sz="0" w:space="0" w:color="auto"/>
        <w:bottom w:val="none" w:sz="0" w:space="0" w:color="auto"/>
        <w:right w:val="none" w:sz="0" w:space="0" w:color="auto"/>
      </w:divBdr>
    </w:div>
    <w:div w:id="1479223439">
      <w:bodyDiv w:val="1"/>
      <w:marLeft w:val="0"/>
      <w:marRight w:val="0"/>
      <w:marTop w:val="0"/>
      <w:marBottom w:val="0"/>
      <w:divBdr>
        <w:top w:val="none" w:sz="0" w:space="0" w:color="auto"/>
        <w:left w:val="none" w:sz="0" w:space="0" w:color="auto"/>
        <w:bottom w:val="none" w:sz="0" w:space="0" w:color="auto"/>
        <w:right w:val="none" w:sz="0" w:space="0" w:color="auto"/>
      </w:divBdr>
    </w:div>
    <w:div w:id="1521312917">
      <w:bodyDiv w:val="1"/>
      <w:marLeft w:val="0"/>
      <w:marRight w:val="0"/>
      <w:marTop w:val="0"/>
      <w:marBottom w:val="0"/>
      <w:divBdr>
        <w:top w:val="none" w:sz="0" w:space="0" w:color="auto"/>
        <w:left w:val="none" w:sz="0" w:space="0" w:color="auto"/>
        <w:bottom w:val="none" w:sz="0" w:space="0" w:color="auto"/>
        <w:right w:val="none" w:sz="0" w:space="0" w:color="auto"/>
      </w:divBdr>
    </w:div>
    <w:div w:id="1532187964">
      <w:bodyDiv w:val="1"/>
      <w:marLeft w:val="0"/>
      <w:marRight w:val="0"/>
      <w:marTop w:val="0"/>
      <w:marBottom w:val="0"/>
      <w:divBdr>
        <w:top w:val="none" w:sz="0" w:space="0" w:color="auto"/>
        <w:left w:val="none" w:sz="0" w:space="0" w:color="auto"/>
        <w:bottom w:val="none" w:sz="0" w:space="0" w:color="auto"/>
        <w:right w:val="none" w:sz="0" w:space="0" w:color="auto"/>
      </w:divBdr>
    </w:div>
    <w:div w:id="1551990712">
      <w:bodyDiv w:val="1"/>
      <w:marLeft w:val="0"/>
      <w:marRight w:val="0"/>
      <w:marTop w:val="0"/>
      <w:marBottom w:val="0"/>
      <w:divBdr>
        <w:top w:val="none" w:sz="0" w:space="0" w:color="auto"/>
        <w:left w:val="none" w:sz="0" w:space="0" w:color="auto"/>
        <w:bottom w:val="none" w:sz="0" w:space="0" w:color="auto"/>
        <w:right w:val="none" w:sz="0" w:space="0" w:color="auto"/>
      </w:divBdr>
    </w:div>
    <w:div w:id="1570842785">
      <w:bodyDiv w:val="1"/>
      <w:marLeft w:val="0"/>
      <w:marRight w:val="0"/>
      <w:marTop w:val="0"/>
      <w:marBottom w:val="0"/>
      <w:divBdr>
        <w:top w:val="none" w:sz="0" w:space="0" w:color="auto"/>
        <w:left w:val="none" w:sz="0" w:space="0" w:color="auto"/>
        <w:bottom w:val="none" w:sz="0" w:space="0" w:color="auto"/>
        <w:right w:val="none" w:sz="0" w:space="0" w:color="auto"/>
      </w:divBdr>
    </w:div>
    <w:div w:id="1664627020">
      <w:bodyDiv w:val="1"/>
      <w:marLeft w:val="0"/>
      <w:marRight w:val="0"/>
      <w:marTop w:val="0"/>
      <w:marBottom w:val="0"/>
      <w:divBdr>
        <w:top w:val="none" w:sz="0" w:space="0" w:color="auto"/>
        <w:left w:val="none" w:sz="0" w:space="0" w:color="auto"/>
        <w:bottom w:val="none" w:sz="0" w:space="0" w:color="auto"/>
        <w:right w:val="none" w:sz="0" w:space="0" w:color="auto"/>
      </w:divBdr>
    </w:div>
    <w:div w:id="1822886303">
      <w:bodyDiv w:val="1"/>
      <w:marLeft w:val="0"/>
      <w:marRight w:val="0"/>
      <w:marTop w:val="0"/>
      <w:marBottom w:val="0"/>
      <w:divBdr>
        <w:top w:val="none" w:sz="0" w:space="0" w:color="auto"/>
        <w:left w:val="none" w:sz="0" w:space="0" w:color="auto"/>
        <w:bottom w:val="none" w:sz="0" w:space="0" w:color="auto"/>
        <w:right w:val="none" w:sz="0" w:space="0" w:color="auto"/>
      </w:divBdr>
    </w:div>
    <w:div w:id="202972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ew.genial.ly/5c385687b47b536e4b3ea4dd/interactive-content-escape-game-realise-par-boheme-c-lycee-henri-sellier-lg-2019" TargetMode="External"/><Relationship Id="rId18" Type="http://schemas.openxmlformats.org/officeDocument/2006/relationships/hyperlink" Target="https://urlz.fr/epUN" TargetMode="External"/><Relationship Id="rId26" Type="http://schemas.openxmlformats.org/officeDocument/2006/relationships/hyperlink" Target="https://www.pearltrees.com/private/id33130225/item329033966?paccess=17ceb5fb861.139ca8ee.3c9c9f1fa00a3be434f9afbd40bdd5d4" TargetMode="External"/><Relationship Id="rId39"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hyperlink" Target="https://0932120z.esidoc.fr/espace-4/matieres-technologiques-bts/st2s" TargetMode="External"/><Relationship Id="rId34" Type="http://schemas.openxmlformats.org/officeDocument/2006/relationships/hyperlink" Target="https://learningapps.org/watch?v=pcqe5fgtt20" TargetMode="External"/><Relationship Id="rId42" Type="http://schemas.openxmlformats.org/officeDocument/2006/relationships/image" Target="media/image19.jpeg"/><Relationship Id="rId47" Type="http://schemas.openxmlformats.org/officeDocument/2006/relationships/hyperlink" Target="https://docs.google.com/forms/d/1UP9z7rUF4UU1QIMmD2Gfq9qEhxZtybkLh_RozHo4XTU/prefil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blogs.alternatives-economiques.fr/abherve/2019/03/25/semaine-de-l-ess-a-l-ecole-du-25-au-30-mars-2019-premier-jour" TargetMode="External"/><Relationship Id="rId17" Type="http://schemas.openxmlformats.org/officeDocument/2006/relationships/image" Target="media/image5.jpeg"/><Relationship Id="rId25" Type="http://schemas.openxmlformats.org/officeDocument/2006/relationships/image" Target="media/image10.png"/><Relationship Id="rId33" Type="http://schemas.openxmlformats.org/officeDocument/2006/relationships/hyperlink" Target="https://create.kahoot.it/details/36d03d57-7faf-4ea5-915c-585716247b4d" TargetMode="External"/><Relationship Id="rId38" Type="http://schemas.openxmlformats.org/officeDocument/2006/relationships/image" Target="media/image15.jpeg"/><Relationship Id="rId46" Type="http://schemas.openxmlformats.org/officeDocument/2006/relationships/hyperlink" Target="https://docs.google.com/forms/u/1/d/1OO4bqeBZPSg6MwNHmzxUpRU3BSTFlFsh3ZHMeb43hf0/edit" TargetMode="External"/><Relationship Id="rId2" Type="http://schemas.openxmlformats.org/officeDocument/2006/relationships/numbering" Target="numbering.xml"/><Relationship Id="rId16" Type="http://schemas.openxmlformats.org/officeDocument/2006/relationships/hyperlink" Target="https://fr.wikipedia.org/wiki/Carte_heuristique" TargetMode="External"/><Relationship Id="rId20" Type="http://schemas.openxmlformats.org/officeDocument/2006/relationships/image" Target="media/image7.jpeg"/><Relationship Id="rId29" Type="http://schemas.openxmlformats.org/officeDocument/2006/relationships/image" Target="media/image12.jpeg"/><Relationship Id="rId41" Type="http://schemas.openxmlformats.org/officeDocument/2006/relationships/image" Target="media/image1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te-social.ac-creteil.fr/spip.php?article59" TargetMode="External"/><Relationship Id="rId24" Type="http://schemas.openxmlformats.org/officeDocument/2006/relationships/hyperlink" Target="https://jndj.org/evenement/initia-droit-2/" TargetMode="External"/><Relationship Id="rId32" Type="http://schemas.openxmlformats.org/officeDocument/2006/relationships/hyperlink" Target="https://learningapps.org/watch?v=p46zg2z1v20" TargetMode="External"/><Relationship Id="rId37" Type="http://schemas.openxmlformats.org/officeDocument/2006/relationships/hyperlink" Target="https://view.genial.ly/5f50ee89f55cfb0d204e5397/presentation-la-construction-de-la-sante-publique" TargetMode="External"/><Relationship Id="rId40" Type="http://schemas.openxmlformats.org/officeDocument/2006/relationships/image" Target="media/image17.jpeg"/><Relationship Id="rId45" Type="http://schemas.openxmlformats.org/officeDocument/2006/relationships/image" Target="media/image21.jpeg"/><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9.jpeg"/><Relationship Id="rId28" Type="http://schemas.openxmlformats.org/officeDocument/2006/relationships/image" Target="media/image11.jpeg"/><Relationship Id="rId36" Type="http://schemas.openxmlformats.org/officeDocument/2006/relationships/image" Target="media/image14.jpeg"/><Relationship Id="rId49" Type="http://schemas.openxmlformats.org/officeDocument/2006/relationships/image" Target="media/image23.jpeg"/><Relationship Id="rId10" Type="http://schemas.openxmlformats.org/officeDocument/2006/relationships/image" Target="media/image3.jpeg"/><Relationship Id="rId19" Type="http://schemas.openxmlformats.org/officeDocument/2006/relationships/image" Target="media/image6.png"/><Relationship Id="rId31" Type="http://schemas.openxmlformats.org/officeDocument/2006/relationships/hyperlink" Target="https://quizlet.com/fr/512887327/la-construction-de-la-sante-publique-flash-cards/?x=1jqt" TargetMode="External"/><Relationship Id="rId44" Type="http://schemas.openxmlformats.org/officeDocument/2006/relationships/image" Target="media/image20.jpeg"/><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madmagz.com/magazine/1788913" TargetMode="External"/><Relationship Id="rId22" Type="http://schemas.openxmlformats.org/officeDocument/2006/relationships/image" Target="media/image8.jpeg"/><Relationship Id="rId27" Type="http://schemas.openxmlformats.org/officeDocument/2006/relationships/hyperlink" Target="https://docs.google.com/spreadsheets/d/1RAgt1OHOvcp-g2sb-dENx6drvgg7wRLTH47OjUnj9AE/edit" TargetMode="External"/><Relationship Id="rId30" Type="http://schemas.openxmlformats.org/officeDocument/2006/relationships/hyperlink" Target="https://learningapps.org/watch?v=p58eji27520" TargetMode="External"/><Relationship Id="rId35" Type="http://schemas.openxmlformats.org/officeDocument/2006/relationships/image" Target="media/image13.jpeg"/><Relationship Id="rId43" Type="http://schemas.openxmlformats.org/officeDocument/2006/relationships/hyperlink" Target="https://madmagz.com/magazine/1788913" TargetMode="External"/><Relationship Id="rId48" Type="http://schemas.openxmlformats.org/officeDocument/2006/relationships/image" Target="media/image22.jpeg"/><Relationship Id="rId8" Type="http://schemas.openxmlformats.org/officeDocument/2006/relationships/image" Target="media/image1.jpeg"/><Relationship Id="rId51" Type="http://schemas.openxmlformats.org/officeDocument/2006/relationships/image" Target="media/image24.jpeg"/></Relationships>
</file>

<file path=word/_rels/footnotes.xml.rels><?xml version="1.0" encoding="UTF-8" standalone="yes"?>
<Relationships xmlns="http://schemas.openxmlformats.org/package/2006/relationships"><Relationship Id="rId8" Type="http://schemas.openxmlformats.org/officeDocument/2006/relationships/hyperlink" Target="http://www.cnesco.fr/wp-content/uploads/2019/05/Fiche_Ecrire-rediger_2018.pdf" TargetMode="External"/><Relationship Id="rId13" Type="http://schemas.openxmlformats.org/officeDocument/2006/relationships/hyperlink" Target="https://www.canva.com/" TargetMode="External"/><Relationship Id="rId3" Type="http://schemas.openxmlformats.org/officeDocument/2006/relationships/hyperlink" Target="https://www.cnle.gouv.fr/IMG/pdf/Fiche_lecture_Rapport_Delahaye.pdf" TargetMode="External"/><Relationship Id="rId7" Type="http://schemas.openxmlformats.org/officeDocument/2006/relationships/hyperlink" Target="https://www.education.gouv.fr/nouveau-bac-comment-se-passe-le-grand-oral-100028" TargetMode="External"/><Relationship Id="rId12" Type="http://schemas.openxmlformats.org/officeDocument/2006/relationships/hyperlink" Target="http://carep.ac-creteil.fr/IMG/pdf/obs_educprio20_rapport_ok.pdf" TargetMode="External"/><Relationship Id="rId2" Type="http://schemas.openxmlformats.org/officeDocument/2006/relationships/hyperlink" Target="http://cardie.ac-creteil.fr/IMG/pdf/93_livry-gargan_lycee_sellier_-_lutte_pauvrete.pdf" TargetMode="External"/><Relationship Id="rId1" Type="http://schemas.openxmlformats.org/officeDocument/2006/relationships/hyperlink" Target="https://sciences-cognitives.fr/notre-equipe/notre-vision/" TargetMode="External"/><Relationship Id="rId6" Type="http://schemas.openxmlformats.org/officeDocument/2006/relationships/hyperlink" Target="https://sciences-cognitives.fr/neurosciences-lecole-cartes-mentales-heuristiques/" TargetMode="External"/><Relationship Id="rId11" Type="http://schemas.openxmlformats.org/officeDocument/2006/relationships/hyperlink" Target="https://www.promosante-idf.fr/dossier/cps/concepts" TargetMode="External"/><Relationship Id="rId5" Type="http://schemas.openxmlformats.org/officeDocument/2006/relationships/hyperlink" Target="https://madmagz.com/magazine/1788913" TargetMode="External"/><Relationship Id="rId15" Type="http://schemas.openxmlformats.org/officeDocument/2006/relationships/hyperlink" Target="https://ecolebranchee.com/concevoir-apprentissage-de-facon-universelle/" TargetMode="External"/><Relationship Id="rId10" Type="http://schemas.openxmlformats.org/officeDocument/2006/relationships/hyperlink" Target="https://urlz.fr/ejuS" TargetMode="External"/><Relationship Id="rId4" Type="http://schemas.openxmlformats.org/officeDocument/2006/relationships/hyperlink" Target="http://cardie.ac-creteil.fr/IMG/pdf/93_livry-gargan_lycee_sellier_-_lutte_pauvrete.pdf" TargetMode="External"/><Relationship Id="rId9" Type="http://schemas.openxmlformats.org/officeDocument/2006/relationships/hyperlink" Target="https://urlz.fr/ejuS" TargetMode="External"/><Relationship Id="rId14" Type="http://schemas.openxmlformats.org/officeDocument/2006/relationships/hyperlink" Target="https://app.genial.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7801E-A3A0-4207-9FF2-DCFF727D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46</Pages>
  <Words>12527</Words>
  <Characters>68900</Characters>
  <Application>Microsoft Office Word</Application>
  <DocSecurity>0</DocSecurity>
  <Lines>574</Lines>
  <Paragraphs>162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Boheme</dc:creator>
  <cp:keywords/>
  <dc:description/>
  <cp:lastModifiedBy>Catherine Boheme</cp:lastModifiedBy>
  <cp:revision>15</cp:revision>
  <dcterms:created xsi:type="dcterms:W3CDTF">2020-11-22T13:47:00Z</dcterms:created>
  <dcterms:modified xsi:type="dcterms:W3CDTF">2020-12-03T20:05:00Z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1088002</vt:lpwstr>
  </property>
  <property fmtid="{D5CDD505-2E9C-101B-9397-08002B2CF9AE}" pid="3" name="NXPowerLiteSettings">
    <vt:lpwstr>C7000400038000</vt:lpwstr>
  </property>
  <property fmtid="{D5CDD505-2E9C-101B-9397-08002B2CF9AE}" pid="4" name="NXPowerLiteVersion">
    <vt:lpwstr>S9.0.1</vt:lpwstr>
  </property>
</Properties>
</file>